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0"/>
        <w:gridCol w:w="5954"/>
      </w:tblGrid>
      <w:tr w:rsidR="001C40AD" w:rsidTr="00F41E18">
        <w:trPr>
          <w:trHeight w:val="1646"/>
        </w:trPr>
        <w:tc>
          <w:tcPr>
            <w:tcW w:w="3260" w:type="dxa"/>
            <w:shd w:val="clear" w:color="auto" w:fill="auto"/>
          </w:tcPr>
          <w:p w:rsidR="001C40AD" w:rsidRDefault="001C40AD" w:rsidP="002A2F2B">
            <w:pPr>
              <w:pStyle w:val="Nidungbng"/>
              <w:snapToGrid w:val="0"/>
              <w:jc w:val="center"/>
              <w:rPr>
                <w:b/>
                <w:bCs/>
              </w:rPr>
            </w:pPr>
            <w:bookmarkStart w:id="0" w:name="_GoBack"/>
            <w:bookmarkEnd w:id="0"/>
            <w:r>
              <w:t>TỈNH UỶ BÌNH THUẬN</w:t>
            </w:r>
          </w:p>
          <w:p w:rsidR="001C40AD" w:rsidRDefault="001C40AD" w:rsidP="002A2F2B">
            <w:pPr>
              <w:pStyle w:val="Nidungbng"/>
              <w:jc w:val="center"/>
            </w:pPr>
            <w:r>
              <w:rPr>
                <w:b/>
                <w:bCs/>
              </w:rPr>
              <w:t>UỶ BAN KIỂM TRA</w:t>
            </w:r>
          </w:p>
          <w:p w:rsidR="001C40AD" w:rsidRDefault="001C40AD" w:rsidP="002A2F2B">
            <w:pPr>
              <w:pStyle w:val="Nidungbng"/>
              <w:jc w:val="center"/>
            </w:pPr>
            <w:r>
              <w:t xml:space="preserve">*                                               </w:t>
            </w:r>
          </w:p>
          <w:p w:rsidR="001C40AD" w:rsidRPr="001C40AD" w:rsidRDefault="001C40AD" w:rsidP="00DA7C97">
            <w:pPr>
              <w:pStyle w:val="Nidungbng"/>
              <w:jc w:val="center"/>
              <w:rPr>
                <w:sz w:val="12"/>
              </w:rPr>
            </w:pPr>
            <w:r>
              <w:t>Số</w:t>
            </w:r>
            <w:r w:rsidR="006C4A55">
              <w:t xml:space="preserve"> </w:t>
            </w:r>
            <w:r w:rsidR="00DA7C97">
              <w:t xml:space="preserve"> </w:t>
            </w:r>
            <w:r w:rsidR="0068475D">
              <w:t>331</w:t>
            </w:r>
            <w:r w:rsidR="00DA7C97">
              <w:t xml:space="preserve">  </w:t>
            </w:r>
            <w:r>
              <w:t>-Q</w:t>
            </w:r>
            <w:r w:rsidRPr="001C40AD">
              <w:t>Đ</w:t>
            </w:r>
            <w:r>
              <w:t>/UBKTTU</w:t>
            </w:r>
          </w:p>
        </w:tc>
        <w:tc>
          <w:tcPr>
            <w:tcW w:w="5954" w:type="dxa"/>
            <w:shd w:val="clear" w:color="auto" w:fill="auto"/>
          </w:tcPr>
          <w:p w:rsidR="001C40AD" w:rsidRPr="00DA7C97" w:rsidRDefault="001C40AD" w:rsidP="002A2F2B">
            <w:pPr>
              <w:pStyle w:val="Nidungbng"/>
              <w:snapToGrid w:val="0"/>
              <w:jc w:val="right"/>
            </w:pPr>
            <w:r w:rsidRPr="00DA7C97">
              <w:rPr>
                <w:b/>
                <w:bCs/>
                <w:sz w:val="30"/>
                <w:szCs w:val="30"/>
              </w:rPr>
              <w:t>ĐẢNG CỘNG SẢN VIỆT NAM</w:t>
            </w:r>
          </w:p>
          <w:p w:rsidR="001C40AD" w:rsidRDefault="00215682" w:rsidP="002A2F2B">
            <w:pPr>
              <w:pStyle w:val="Nidungbng"/>
              <w:jc w:val="right"/>
            </w:pPr>
            <w:r>
              <w:rPr>
                <w:b/>
                <w:bCs/>
                <w:noProof/>
                <w:sz w:val="30"/>
                <w:szCs w:val="30"/>
                <w:lang w:eastAsia="en-US"/>
              </w:rPr>
              <mc:AlternateContent>
                <mc:Choice Requires="wps">
                  <w:drawing>
                    <wp:anchor distT="0" distB="0" distL="114300" distR="114300" simplePos="0" relativeHeight="251658240" behindDoc="0" locked="0" layoutInCell="1" allowOverlap="1">
                      <wp:simplePos x="0" y="0"/>
                      <wp:positionH relativeFrom="column">
                        <wp:posOffset>1129665</wp:posOffset>
                      </wp:positionH>
                      <wp:positionV relativeFrom="paragraph">
                        <wp:posOffset>7620</wp:posOffset>
                      </wp:positionV>
                      <wp:extent cx="2559685" cy="0"/>
                      <wp:effectExtent l="9525" t="10160" r="1206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0D3B12" id="_x0000_t32" coordsize="21600,21600" o:spt="32" o:oned="t" path="m,l21600,21600e" filled="f">
                      <v:path arrowok="t" fillok="f" o:connecttype="none"/>
                      <o:lock v:ext="edit" shapetype="t"/>
                    </v:shapetype>
                    <v:shape id="AutoShape 8" o:spid="_x0000_s1026" type="#_x0000_t32" style="position:absolute;margin-left:88.95pt;margin-top:.6pt;width:20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euHgIAADs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"/>
                  </w:pict>
                </mc:Fallback>
              </mc:AlternateContent>
            </w:r>
          </w:p>
          <w:p w:rsidR="001C40AD" w:rsidRDefault="00DA7C97" w:rsidP="002A2F2B">
            <w:pPr>
              <w:pStyle w:val="Nidungbng"/>
              <w:jc w:val="right"/>
              <w:rPr>
                <w:i/>
                <w:iCs/>
              </w:rPr>
            </w:pPr>
            <w:r>
              <w:rPr>
                <w:i/>
                <w:iCs/>
              </w:rPr>
              <w:t>Bình Thuận</w:t>
            </w:r>
            <w:r w:rsidR="006C4A55">
              <w:rPr>
                <w:i/>
                <w:iCs/>
              </w:rPr>
              <w:t xml:space="preserve">, ngày </w:t>
            </w:r>
            <w:r>
              <w:rPr>
                <w:i/>
                <w:iCs/>
              </w:rPr>
              <w:t xml:space="preserve">  </w:t>
            </w:r>
            <w:r w:rsidR="0068475D">
              <w:rPr>
                <w:i/>
                <w:iCs/>
              </w:rPr>
              <w:t xml:space="preserve">11 </w:t>
            </w:r>
            <w:r w:rsidR="006C4A55">
              <w:rPr>
                <w:i/>
                <w:iCs/>
              </w:rPr>
              <w:t xml:space="preserve"> </w:t>
            </w:r>
            <w:r w:rsidR="001C40AD">
              <w:rPr>
                <w:i/>
                <w:iCs/>
              </w:rPr>
              <w:t xml:space="preserve">tháng </w:t>
            </w:r>
            <w:r w:rsidR="00DF6765">
              <w:rPr>
                <w:i/>
                <w:iCs/>
              </w:rPr>
              <w:t>3</w:t>
            </w:r>
            <w:r w:rsidR="001C40AD">
              <w:rPr>
                <w:i/>
                <w:iCs/>
              </w:rPr>
              <w:t xml:space="preserve"> năm 201</w:t>
            </w:r>
            <w:r>
              <w:rPr>
                <w:i/>
                <w:iCs/>
              </w:rPr>
              <w:t>9</w:t>
            </w:r>
          </w:p>
          <w:p w:rsidR="001C40AD" w:rsidRDefault="001C40AD" w:rsidP="002A2F2B">
            <w:pPr>
              <w:pStyle w:val="Nidungbng"/>
              <w:jc w:val="right"/>
              <w:rPr>
                <w:i/>
                <w:iCs/>
              </w:rPr>
            </w:pPr>
          </w:p>
        </w:tc>
      </w:tr>
    </w:tbl>
    <w:p w:rsidR="005B2692" w:rsidRPr="007C1B64" w:rsidRDefault="005B2692">
      <w:pPr>
        <w:suppressLineNumbers/>
        <w:jc w:val="center"/>
        <w:rPr>
          <w:b/>
          <w:sz w:val="18"/>
          <w:szCs w:val="32"/>
        </w:rPr>
      </w:pPr>
    </w:p>
    <w:p w:rsidR="005B2692" w:rsidRDefault="005B2692" w:rsidP="00DF6765">
      <w:pPr>
        <w:suppressLineNumbers/>
        <w:spacing w:before="120" w:line="380" w:lineRule="exact"/>
        <w:jc w:val="center"/>
        <w:rPr>
          <w:b/>
        </w:rPr>
      </w:pPr>
      <w:r>
        <w:rPr>
          <w:b/>
          <w:sz w:val="32"/>
          <w:szCs w:val="32"/>
        </w:rPr>
        <w:t>QUY ĐỊNH</w:t>
      </w:r>
    </w:p>
    <w:p w:rsidR="005B2692" w:rsidRDefault="005B2692" w:rsidP="00DF6765">
      <w:pPr>
        <w:spacing w:before="120" w:line="380" w:lineRule="exact"/>
        <w:jc w:val="center"/>
        <w:rPr>
          <w:b/>
          <w:bCs/>
        </w:rPr>
      </w:pPr>
      <w:r>
        <w:rPr>
          <w:b/>
        </w:rPr>
        <w:t>về việc cập nhật tin, bài trên Website Tỉnh ủy</w:t>
      </w:r>
    </w:p>
    <w:p w:rsidR="005B2692" w:rsidRPr="007C1B64" w:rsidRDefault="005B2692" w:rsidP="007C1B64">
      <w:pPr>
        <w:spacing w:before="120" w:after="120" w:line="380" w:lineRule="exact"/>
        <w:jc w:val="center"/>
        <w:rPr>
          <w:sz w:val="24"/>
        </w:rPr>
      </w:pPr>
      <w:r>
        <w:rPr>
          <w:b/>
          <w:bCs/>
        </w:rPr>
        <w:t>-----</w:t>
      </w:r>
    </w:p>
    <w:p w:rsidR="00764B58" w:rsidRPr="00B56F78" w:rsidRDefault="00EF4B8D" w:rsidP="00DF6765">
      <w:pPr>
        <w:suppressLineNumbers/>
        <w:spacing w:before="120" w:line="380" w:lineRule="exact"/>
        <w:ind w:firstLine="737"/>
        <w:jc w:val="both"/>
        <w:rPr>
          <w:kern w:val="0"/>
          <w:szCs w:val="28"/>
        </w:rPr>
      </w:pPr>
      <w:r w:rsidRPr="00B56F78">
        <w:rPr>
          <w:kern w:val="0"/>
          <w:szCs w:val="28"/>
        </w:rPr>
        <w:t xml:space="preserve">- </w:t>
      </w:r>
      <w:r w:rsidR="005B2692" w:rsidRPr="00B56F78">
        <w:rPr>
          <w:kern w:val="0"/>
          <w:szCs w:val="28"/>
        </w:rPr>
        <w:t>Căn cứ Quyết định số 1654-QĐ/TU, ngày 10/4/2015 của Ban Thường vụ Tỉnh ủy về việc ban hành Quy định mức chi trả nhuận bút, thù lao đối với tác phẩm đăng trên trang Thông tin điện tử (Website) Tỉnh ủ</w:t>
      </w:r>
      <w:r w:rsidR="00764B58" w:rsidRPr="00B56F78">
        <w:rPr>
          <w:kern w:val="0"/>
          <w:szCs w:val="28"/>
        </w:rPr>
        <w:t>y.</w:t>
      </w:r>
    </w:p>
    <w:p w:rsidR="00764B58" w:rsidRPr="00B56F78" w:rsidRDefault="00EF4B8D" w:rsidP="00DF6765">
      <w:pPr>
        <w:suppressLineNumbers/>
        <w:spacing w:before="120" w:line="380" w:lineRule="exact"/>
        <w:ind w:firstLine="737"/>
        <w:jc w:val="both"/>
        <w:rPr>
          <w:iCs/>
          <w:kern w:val="0"/>
          <w:szCs w:val="28"/>
        </w:rPr>
      </w:pPr>
      <w:r w:rsidRPr="00B56F78">
        <w:rPr>
          <w:iCs/>
          <w:kern w:val="0"/>
          <w:szCs w:val="28"/>
        </w:rPr>
        <w:t xml:space="preserve">- </w:t>
      </w:r>
      <w:r w:rsidR="00764B58" w:rsidRPr="00B56F78">
        <w:rPr>
          <w:iCs/>
          <w:kern w:val="0"/>
          <w:szCs w:val="28"/>
        </w:rPr>
        <w:t xml:space="preserve">Căn cứ </w:t>
      </w:r>
      <w:r w:rsidR="00165A58" w:rsidRPr="00B56F78">
        <w:rPr>
          <w:iCs/>
          <w:kern w:val="0"/>
          <w:szCs w:val="28"/>
        </w:rPr>
        <w:t>Công văn số 1502</w:t>
      </w:r>
      <w:r w:rsidR="00764B58" w:rsidRPr="00B56F78">
        <w:rPr>
          <w:iCs/>
          <w:kern w:val="0"/>
          <w:szCs w:val="28"/>
        </w:rPr>
        <w:t>-</w:t>
      </w:r>
      <w:r w:rsidR="00165A58" w:rsidRPr="00B56F78">
        <w:rPr>
          <w:iCs/>
          <w:kern w:val="0"/>
          <w:szCs w:val="28"/>
        </w:rPr>
        <w:t>CV</w:t>
      </w:r>
      <w:r w:rsidR="00764B58" w:rsidRPr="00B56F78">
        <w:rPr>
          <w:iCs/>
          <w:kern w:val="0"/>
          <w:szCs w:val="28"/>
        </w:rPr>
        <w:t xml:space="preserve">/TU ngày </w:t>
      </w:r>
      <w:r w:rsidR="00165A58" w:rsidRPr="00B56F78">
        <w:rPr>
          <w:iCs/>
          <w:kern w:val="0"/>
          <w:szCs w:val="28"/>
        </w:rPr>
        <w:t>08</w:t>
      </w:r>
      <w:r w:rsidR="00764B58" w:rsidRPr="00B56F78">
        <w:rPr>
          <w:iCs/>
          <w:kern w:val="0"/>
          <w:szCs w:val="28"/>
        </w:rPr>
        <w:t>/</w:t>
      </w:r>
      <w:r w:rsidR="00165A58" w:rsidRPr="00B56F78">
        <w:rPr>
          <w:iCs/>
          <w:kern w:val="0"/>
          <w:szCs w:val="28"/>
        </w:rPr>
        <w:t>2</w:t>
      </w:r>
      <w:r w:rsidR="00764B58" w:rsidRPr="00B56F78">
        <w:rPr>
          <w:iCs/>
          <w:kern w:val="0"/>
          <w:szCs w:val="28"/>
        </w:rPr>
        <w:t>/201</w:t>
      </w:r>
      <w:r w:rsidR="00165A58" w:rsidRPr="00B56F78">
        <w:rPr>
          <w:iCs/>
          <w:kern w:val="0"/>
          <w:szCs w:val="28"/>
        </w:rPr>
        <w:t>4</w:t>
      </w:r>
      <w:r w:rsidR="00764B58" w:rsidRPr="00B56F78">
        <w:rPr>
          <w:iCs/>
          <w:kern w:val="0"/>
          <w:szCs w:val="28"/>
        </w:rPr>
        <w:t xml:space="preserve"> của Tỉnh ủy về việc </w:t>
      </w:r>
      <w:r w:rsidR="00165A58" w:rsidRPr="00B56F78">
        <w:rPr>
          <w:iCs/>
          <w:kern w:val="0"/>
          <w:szCs w:val="28"/>
        </w:rPr>
        <w:t>cập nhật tin, bài trên Website Đảng bộ tỉnh</w:t>
      </w:r>
      <w:r w:rsidR="00764B58" w:rsidRPr="00B56F78">
        <w:rPr>
          <w:iCs/>
          <w:kern w:val="0"/>
          <w:szCs w:val="28"/>
        </w:rPr>
        <w:t>.</w:t>
      </w:r>
    </w:p>
    <w:p w:rsidR="00EF4B8D" w:rsidRPr="00B56F78" w:rsidRDefault="00EF4B8D" w:rsidP="00DF6765">
      <w:pPr>
        <w:spacing w:before="120" w:line="380" w:lineRule="exact"/>
        <w:ind w:firstLine="709"/>
        <w:jc w:val="both"/>
        <w:rPr>
          <w:bCs/>
        </w:rPr>
      </w:pPr>
      <w:r w:rsidRPr="00B56F78">
        <w:rPr>
          <w:iCs/>
          <w:kern w:val="0"/>
          <w:szCs w:val="28"/>
        </w:rPr>
        <w:t xml:space="preserve">- Căn cứ </w:t>
      </w:r>
      <w:r w:rsidRPr="00B56F78">
        <w:rPr>
          <w:bCs/>
        </w:rPr>
        <w:t xml:space="preserve">Quy chế </w:t>
      </w:r>
      <w:r w:rsidR="0079000B" w:rsidRPr="00B56F78">
        <w:rPr>
          <w:bCs/>
        </w:rPr>
        <w:t>chi tiêu n</w:t>
      </w:r>
      <w:r w:rsidR="0013346A" w:rsidRPr="00B56F78">
        <w:rPr>
          <w:bCs/>
        </w:rPr>
        <w:t>ộ</w:t>
      </w:r>
      <w:r w:rsidR="0079000B" w:rsidRPr="00B56F78">
        <w:rPr>
          <w:bCs/>
        </w:rPr>
        <w:t xml:space="preserve">i bộ, quản lý, </w:t>
      </w:r>
      <w:r w:rsidRPr="00B56F78">
        <w:rPr>
          <w:bCs/>
        </w:rPr>
        <w:t>sử dụ</w:t>
      </w:r>
      <w:r w:rsidR="0079000B" w:rsidRPr="00B56F78">
        <w:rPr>
          <w:bCs/>
        </w:rPr>
        <w:t xml:space="preserve">ng tài sản công; Quy chế sử dụng kinh phí tiết kiệm được; Quy chế công khai tài chính </w:t>
      </w:r>
      <w:r w:rsidRPr="00B56F78">
        <w:rPr>
          <w:bCs/>
        </w:rPr>
        <w:t>của cơ quan Ủy ban Kiểm tra Tỉnh ủy.</w:t>
      </w:r>
    </w:p>
    <w:p w:rsidR="005B2692" w:rsidRPr="00B56F78" w:rsidRDefault="00764B58" w:rsidP="00DF6765">
      <w:pPr>
        <w:spacing w:before="120" w:line="380" w:lineRule="exact"/>
        <w:ind w:firstLine="709"/>
        <w:jc w:val="both"/>
        <w:rPr>
          <w:bCs/>
        </w:rPr>
      </w:pPr>
      <w:r w:rsidRPr="00B56F78">
        <w:rPr>
          <w:kern w:val="0"/>
          <w:szCs w:val="28"/>
        </w:rPr>
        <w:t xml:space="preserve"> </w:t>
      </w:r>
      <w:r w:rsidR="00BC0615" w:rsidRPr="00B56F78">
        <w:rPr>
          <w:kern w:val="0"/>
          <w:szCs w:val="28"/>
        </w:rPr>
        <w:t>Ủy ban Kiểm tra</w:t>
      </w:r>
      <w:r w:rsidR="005B2692" w:rsidRPr="00B56F78">
        <w:rPr>
          <w:kern w:val="0"/>
          <w:szCs w:val="28"/>
        </w:rPr>
        <w:t xml:space="preserve"> Tỉnh ủy quy định cụ thể việc thực hiện </w:t>
      </w:r>
      <w:r w:rsidR="00DA7C97" w:rsidRPr="00B56F78">
        <w:rPr>
          <w:kern w:val="0"/>
          <w:szCs w:val="28"/>
        </w:rPr>
        <w:t xml:space="preserve">viết và cập nhật tin, bài </w:t>
      </w:r>
      <w:r w:rsidR="005B2692" w:rsidRPr="00B56F78">
        <w:rPr>
          <w:kern w:val="0"/>
          <w:szCs w:val="28"/>
        </w:rPr>
        <w:t>trong cơ quan như sau:</w:t>
      </w:r>
    </w:p>
    <w:p w:rsidR="003056A4" w:rsidRPr="00B56F78" w:rsidRDefault="005B2692" w:rsidP="00DF6765">
      <w:pPr>
        <w:suppressLineNumbers/>
        <w:spacing w:before="120" w:line="380" w:lineRule="exact"/>
        <w:ind w:firstLine="737"/>
        <w:jc w:val="both"/>
        <w:rPr>
          <w:kern w:val="0"/>
          <w:szCs w:val="28"/>
        </w:rPr>
      </w:pPr>
      <w:r w:rsidRPr="00B56F78">
        <w:rPr>
          <w:b/>
          <w:bCs/>
          <w:kern w:val="0"/>
          <w:szCs w:val="28"/>
        </w:rPr>
        <w:t>1- Yêu cầu chung:</w:t>
      </w:r>
      <w:r w:rsidRPr="00B56F78">
        <w:rPr>
          <w:kern w:val="0"/>
          <w:szCs w:val="28"/>
        </w:rPr>
        <w:t xml:space="preserve"> </w:t>
      </w:r>
    </w:p>
    <w:p w:rsidR="003056A4" w:rsidRPr="00B56F78" w:rsidRDefault="00980108" w:rsidP="00DF6765">
      <w:pPr>
        <w:suppressLineNumbers/>
        <w:spacing w:before="120" w:line="380" w:lineRule="exact"/>
        <w:ind w:firstLine="737"/>
        <w:jc w:val="both"/>
        <w:rPr>
          <w:kern w:val="0"/>
          <w:szCs w:val="28"/>
        </w:rPr>
      </w:pPr>
      <w:r w:rsidRPr="00B56F78">
        <w:rPr>
          <w:kern w:val="0"/>
          <w:szCs w:val="28"/>
        </w:rPr>
        <w:t xml:space="preserve">- </w:t>
      </w:r>
      <w:r w:rsidR="005B2692" w:rsidRPr="00B56F78">
        <w:rPr>
          <w:kern w:val="0"/>
          <w:szCs w:val="28"/>
        </w:rPr>
        <w:t>Việc viết tin, bài đăng trên Website Đảng bộ tỉnh phải bảo đảm tính chính trị của Đả</w:t>
      </w:r>
      <w:r w:rsidR="00BC0615" w:rsidRPr="00B56F78">
        <w:rPr>
          <w:kern w:val="0"/>
          <w:szCs w:val="28"/>
        </w:rPr>
        <w:t>ng;</w:t>
      </w:r>
      <w:r w:rsidR="005B2692" w:rsidRPr="00B56F78">
        <w:rPr>
          <w:kern w:val="0"/>
          <w:szCs w:val="28"/>
        </w:rPr>
        <w:t xml:space="preserve"> </w:t>
      </w:r>
      <w:r w:rsidR="00BC0615" w:rsidRPr="00B56F78">
        <w:rPr>
          <w:kern w:val="0"/>
          <w:szCs w:val="28"/>
        </w:rPr>
        <w:t>c</w:t>
      </w:r>
      <w:r w:rsidR="005B2692" w:rsidRPr="00B56F78">
        <w:rPr>
          <w:kern w:val="0"/>
          <w:szCs w:val="28"/>
        </w:rPr>
        <w:t>ác tin, bài phả</w:t>
      </w:r>
      <w:r w:rsidR="00BC0615" w:rsidRPr="00B56F78">
        <w:rPr>
          <w:kern w:val="0"/>
          <w:szCs w:val="28"/>
        </w:rPr>
        <w:t>n ánh</w:t>
      </w:r>
      <w:r w:rsidR="005B2692" w:rsidRPr="00B56F78">
        <w:rPr>
          <w:kern w:val="0"/>
          <w:szCs w:val="28"/>
        </w:rPr>
        <w:t xml:space="preserve"> hoạt động </w:t>
      </w:r>
      <w:r w:rsidR="003056A4" w:rsidRPr="00B56F78">
        <w:rPr>
          <w:kern w:val="0"/>
          <w:szCs w:val="28"/>
        </w:rPr>
        <w:t xml:space="preserve">của cơ quan </w:t>
      </w:r>
      <w:r w:rsidR="00BC0615" w:rsidRPr="00B56F78">
        <w:rPr>
          <w:kern w:val="0"/>
          <w:szCs w:val="28"/>
        </w:rPr>
        <w:t xml:space="preserve">về </w:t>
      </w:r>
      <w:r w:rsidR="005B2692" w:rsidRPr="00B56F78">
        <w:rPr>
          <w:kern w:val="0"/>
          <w:szCs w:val="28"/>
        </w:rPr>
        <w:t xml:space="preserve">công tác </w:t>
      </w:r>
      <w:r w:rsidR="00BC0615" w:rsidRPr="00B56F78">
        <w:rPr>
          <w:kern w:val="0"/>
          <w:szCs w:val="28"/>
        </w:rPr>
        <w:t xml:space="preserve">kiểm tra, giám sát, </w:t>
      </w:r>
      <w:r w:rsidR="003056A4" w:rsidRPr="00B56F78">
        <w:rPr>
          <w:kern w:val="0"/>
          <w:szCs w:val="28"/>
        </w:rPr>
        <w:t>thi hành kỷ luật đả</w:t>
      </w:r>
      <w:r w:rsidR="001B7FDD" w:rsidRPr="00B56F78">
        <w:rPr>
          <w:kern w:val="0"/>
          <w:szCs w:val="28"/>
        </w:rPr>
        <w:t>ng và</w:t>
      </w:r>
      <w:r w:rsidR="003056A4" w:rsidRPr="00B56F78">
        <w:rPr>
          <w:kern w:val="0"/>
          <w:szCs w:val="28"/>
        </w:rPr>
        <w:t xml:space="preserve"> các </w:t>
      </w:r>
      <w:r w:rsidR="006D0FC8" w:rsidRPr="00B56F78">
        <w:rPr>
          <w:kern w:val="0"/>
          <w:szCs w:val="28"/>
        </w:rPr>
        <w:t xml:space="preserve">hoạt động của </w:t>
      </w:r>
      <w:r w:rsidR="00764B58" w:rsidRPr="00B56F78">
        <w:rPr>
          <w:kern w:val="0"/>
          <w:szCs w:val="28"/>
        </w:rPr>
        <w:t>các đoàn thể</w:t>
      </w:r>
      <w:r w:rsidR="00DA7C97" w:rsidRPr="00B56F78">
        <w:rPr>
          <w:kern w:val="0"/>
          <w:szCs w:val="28"/>
        </w:rPr>
        <w:t xml:space="preserve"> cơ quan Ủy ban Kiểm tra Tỉnh ủy</w:t>
      </w:r>
      <w:r w:rsidR="003056A4" w:rsidRPr="00B56F78">
        <w:rPr>
          <w:kern w:val="0"/>
          <w:szCs w:val="28"/>
        </w:rPr>
        <w:t>.</w:t>
      </w:r>
    </w:p>
    <w:p w:rsidR="003056A4" w:rsidRPr="00B56F78" w:rsidRDefault="00980108" w:rsidP="00DF6765">
      <w:pPr>
        <w:suppressLineNumbers/>
        <w:spacing w:before="120" w:line="380" w:lineRule="exact"/>
        <w:ind w:firstLine="737"/>
        <w:jc w:val="both"/>
        <w:rPr>
          <w:kern w:val="0"/>
          <w:szCs w:val="28"/>
        </w:rPr>
      </w:pPr>
      <w:r w:rsidRPr="00B56F78">
        <w:rPr>
          <w:kern w:val="0"/>
          <w:szCs w:val="28"/>
        </w:rPr>
        <w:t xml:space="preserve">- </w:t>
      </w:r>
      <w:r w:rsidR="003056A4" w:rsidRPr="00B56F78">
        <w:rPr>
          <w:kern w:val="0"/>
          <w:szCs w:val="28"/>
        </w:rPr>
        <w:t>Tin, bài</w:t>
      </w:r>
      <w:r w:rsidR="005B2692" w:rsidRPr="00B56F78">
        <w:rPr>
          <w:kern w:val="0"/>
          <w:szCs w:val="28"/>
        </w:rPr>
        <w:t xml:space="preserve"> phải đạt yêu cầu về hình thức </w:t>
      </w:r>
      <w:r w:rsidR="003056A4" w:rsidRPr="00B56F78">
        <w:rPr>
          <w:kern w:val="0"/>
          <w:szCs w:val="28"/>
        </w:rPr>
        <w:t>như: T</w:t>
      </w:r>
      <w:r w:rsidR="005B2692" w:rsidRPr="00B56F78">
        <w:rPr>
          <w:kern w:val="0"/>
          <w:szCs w:val="28"/>
        </w:rPr>
        <w:t>iêu đề, trích yếu, bố cục, hình ảnh, phông chữ</w:t>
      </w:r>
      <w:r w:rsidR="00DA7C97" w:rsidRPr="00B56F78">
        <w:rPr>
          <w:kern w:val="0"/>
          <w:szCs w:val="28"/>
        </w:rPr>
        <w:t xml:space="preserve">, </w:t>
      </w:r>
      <w:r w:rsidR="003056A4" w:rsidRPr="00B56F78">
        <w:rPr>
          <w:kern w:val="0"/>
          <w:szCs w:val="28"/>
        </w:rPr>
        <w:t>...</w:t>
      </w:r>
      <w:r w:rsidR="00DA7C97" w:rsidRPr="00B56F78">
        <w:rPr>
          <w:kern w:val="0"/>
          <w:szCs w:val="28"/>
        </w:rPr>
        <w:t xml:space="preserve"> </w:t>
      </w:r>
      <w:r w:rsidR="003056A4" w:rsidRPr="00B56F78">
        <w:rPr>
          <w:kern w:val="0"/>
          <w:szCs w:val="28"/>
        </w:rPr>
        <w:t>đúng theo quy định.</w:t>
      </w:r>
      <w:r w:rsidR="005B2692" w:rsidRPr="00B56F78">
        <w:rPr>
          <w:kern w:val="0"/>
          <w:szCs w:val="28"/>
        </w:rPr>
        <w:t xml:space="preserve"> </w:t>
      </w:r>
    </w:p>
    <w:p w:rsidR="00980108" w:rsidRPr="00B56F78" w:rsidRDefault="00980108" w:rsidP="00DF6765">
      <w:pPr>
        <w:suppressLineNumbers/>
        <w:spacing w:before="120" w:line="380" w:lineRule="exact"/>
        <w:ind w:firstLine="737"/>
        <w:jc w:val="both"/>
        <w:rPr>
          <w:kern w:val="0"/>
          <w:szCs w:val="28"/>
        </w:rPr>
      </w:pPr>
      <w:r w:rsidRPr="00B56F78">
        <w:rPr>
          <w:kern w:val="0"/>
          <w:szCs w:val="28"/>
        </w:rPr>
        <w:t>- Nội dung tin, bài phải bảo đảm không vi phạm các quy định của Đảng và Nhà nước về độ mật, tối mật, tuyệt mật trong hoạt động của Ủy ban Kiểm tra.</w:t>
      </w:r>
    </w:p>
    <w:p w:rsidR="003056A4" w:rsidRPr="00B56F78" w:rsidRDefault="00980108" w:rsidP="00DF6765">
      <w:pPr>
        <w:suppressLineNumbers/>
        <w:spacing w:before="120" w:line="380" w:lineRule="exact"/>
        <w:ind w:firstLine="737"/>
        <w:jc w:val="both"/>
        <w:rPr>
          <w:kern w:val="0"/>
          <w:szCs w:val="28"/>
        </w:rPr>
      </w:pPr>
      <w:r w:rsidRPr="00B56F78">
        <w:rPr>
          <w:kern w:val="0"/>
          <w:szCs w:val="28"/>
        </w:rPr>
        <w:t xml:space="preserve">- </w:t>
      </w:r>
      <w:r w:rsidR="003056A4" w:rsidRPr="00B56F78">
        <w:rPr>
          <w:kern w:val="0"/>
          <w:szCs w:val="28"/>
        </w:rPr>
        <w:t>N</w:t>
      </w:r>
      <w:r w:rsidR="005B2692" w:rsidRPr="00B56F78">
        <w:rPr>
          <w:kern w:val="0"/>
          <w:szCs w:val="28"/>
        </w:rPr>
        <w:t xml:space="preserve">ội dung </w:t>
      </w:r>
      <w:r w:rsidR="003056A4" w:rsidRPr="00B56F78">
        <w:rPr>
          <w:kern w:val="0"/>
          <w:szCs w:val="28"/>
        </w:rPr>
        <w:t xml:space="preserve">tin </w:t>
      </w:r>
      <w:r w:rsidR="005B2692" w:rsidRPr="00B56F78">
        <w:rPr>
          <w:kern w:val="0"/>
          <w:szCs w:val="28"/>
        </w:rPr>
        <w:t xml:space="preserve">phản ánh phải kịp thời, ngắn gọn, súc tích, dễ đọc, dễ hiểu, nêu bật được các sự kiện, kết quả các hoạt động. </w:t>
      </w:r>
    </w:p>
    <w:p w:rsidR="005B2692" w:rsidRPr="00B56F78" w:rsidRDefault="003056A4" w:rsidP="00DF6765">
      <w:pPr>
        <w:suppressLineNumbers/>
        <w:spacing w:before="120" w:line="380" w:lineRule="exact"/>
        <w:ind w:firstLine="737"/>
        <w:jc w:val="both"/>
        <w:rPr>
          <w:b/>
          <w:bCs/>
          <w:kern w:val="0"/>
          <w:szCs w:val="28"/>
        </w:rPr>
      </w:pPr>
      <w:r w:rsidRPr="00B56F78">
        <w:rPr>
          <w:kern w:val="0"/>
          <w:szCs w:val="28"/>
        </w:rPr>
        <w:t>Về</w:t>
      </w:r>
      <w:r w:rsidR="005B2692" w:rsidRPr="00B56F78">
        <w:rPr>
          <w:kern w:val="0"/>
          <w:szCs w:val="28"/>
        </w:rPr>
        <w:t xml:space="preserve"> bài viết</w:t>
      </w:r>
      <w:r w:rsidRPr="00B56F78">
        <w:rPr>
          <w:kern w:val="0"/>
          <w:szCs w:val="28"/>
        </w:rPr>
        <w:t>,</w:t>
      </w:r>
      <w:r w:rsidR="005B2692" w:rsidRPr="00B56F78">
        <w:rPr>
          <w:kern w:val="0"/>
          <w:szCs w:val="28"/>
        </w:rPr>
        <w:t xml:space="preserve"> cần có tính tổng hợp, so sánh, phân tích, đánh giá thêm tính sáng tạo, hiệu quả, phát hiện được vấn đề mới, rút ra các kinh nghiệm từ thực tiễn; đồng thời đề xuất được các giải pháp khả thi trong thời gian tớ</w:t>
      </w:r>
      <w:r w:rsidR="009C3CFA" w:rsidRPr="00B56F78">
        <w:rPr>
          <w:kern w:val="0"/>
          <w:szCs w:val="28"/>
        </w:rPr>
        <w:t xml:space="preserve">i; khuyến khích các bài viết trao đổi </w:t>
      </w:r>
      <w:r w:rsidR="0024151E" w:rsidRPr="00B56F78">
        <w:rPr>
          <w:kern w:val="0"/>
          <w:szCs w:val="28"/>
        </w:rPr>
        <w:t>học tập chuyên đề về công tác kiểm tra, giám sát và thi hành kỷ luật trong Đảng.</w:t>
      </w:r>
    </w:p>
    <w:p w:rsidR="005B2692" w:rsidRPr="00B56F78" w:rsidRDefault="005B2692" w:rsidP="00DF6765">
      <w:pPr>
        <w:suppressLineNumbers/>
        <w:spacing w:before="120" w:line="380" w:lineRule="exact"/>
        <w:ind w:firstLine="737"/>
        <w:jc w:val="both"/>
        <w:rPr>
          <w:i/>
          <w:iCs/>
          <w:kern w:val="0"/>
          <w:szCs w:val="28"/>
        </w:rPr>
      </w:pPr>
      <w:r w:rsidRPr="00B56F78">
        <w:rPr>
          <w:b/>
          <w:bCs/>
          <w:kern w:val="0"/>
          <w:szCs w:val="28"/>
        </w:rPr>
        <w:lastRenderedPageBreak/>
        <w:t>2- Giao chỉ tiêu số lượng tin, bài</w:t>
      </w:r>
    </w:p>
    <w:p w:rsidR="005B2692" w:rsidRPr="00B56F78" w:rsidRDefault="005B2692" w:rsidP="00DF6765">
      <w:pPr>
        <w:suppressLineNumbers/>
        <w:spacing w:before="120" w:line="380" w:lineRule="exact"/>
        <w:ind w:firstLine="737"/>
        <w:jc w:val="both"/>
        <w:rPr>
          <w:b/>
          <w:kern w:val="0"/>
          <w:szCs w:val="28"/>
        </w:rPr>
      </w:pPr>
      <w:r w:rsidRPr="00B56F78">
        <w:rPr>
          <w:b/>
          <w:i/>
          <w:iCs/>
          <w:kern w:val="0"/>
          <w:szCs w:val="28"/>
        </w:rPr>
        <w:t>2.1- Chỉ tiêu tin</w:t>
      </w:r>
      <w:r w:rsidR="006B74FE" w:rsidRPr="00B56F78">
        <w:rPr>
          <w:b/>
          <w:i/>
          <w:iCs/>
          <w:kern w:val="0"/>
          <w:szCs w:val="28"/>
        </w:rPr>
        <w:t>:</w:t>
      </w:r>
    </w:p>
    <w:p w:rsidR="005B2692" w:rsidRPr="00B56F78" w:rsidRDefault="005B2692" w:rsidP="00DF6765">
      <w:pPr>
        <w:suppressLineNumbers/>
        <w:spacing w:before="120" w:line="380" w:lineRule="exact"/>
        <w:ind w:firstLine="737"/>
        <w:jc w:val="both"/>
        <w:rPr>
          <w:kern w:val="0"/>
          <w:szCs w:val="28"/>
        </w:rPr>
      </w:pPr>
      <w:r w:rsidRPr="00B56F78">
        <w:rPr>
          <w:kern w:val="0"/>
          <w:szCs w:val="28"/>
        </w:rPr>
        <w:t xml:space="preserve">- </w:t>
      </w:r>
      <w:r w:rsidR="001B7FDD" w:rsidRPr="00B56F78">
        <w:rPr>
          <w:kern w:val="0"/>
          <w:szCs w:val="28"/>
        </w:rPr>
        <w:t>Phòng Tổng hợp</w:t>
      </w:r>
      <w:r w:rsidRPr="00B56F78">
        <w:rPr>
          <w:kern w:val="0"/>
          <w:szCs w:val="28"/>
        </w:rPr>
        <w:t xml:space="preserve">: </w:t>
      </w:r>
      <w:r w:rsidR="005D3C6C" w:rsidRPr="00B56F78">
        <w:rPr>
          <w:kern w:val="0"/>
          <w:szCs w:val="28"/>
        </w:rPr>
        <w:t xml:space="preserve">Ít nhất </w:t>
      </w:r>
      <w:r w:rsidRPr="00B56F78">
        <w:rPr>
          <w:kern w:val="0"/>
          <w:szCs w:val="28"/>
        </w:rPr>
        <w:t>02 tin/tháng</w:t>
      </w:r>
      <w:r w:rsidR="005D3C6C" w:rsidRPr="00B56F78">
        <w:rPr>
          <w:kern w:val="0"/>
          <w:szCs w:val="28"/>
        </w:rPr>
        <w:t>.</w:t>
      </w:r>
    </w:p>
    <w:p w:rsidR="005B2692" w:rsidRPr="00B56F78" w:rsidRDefault="005B2692" w:rsidP="00DF6765">
      <w:pPr>
        <w:suppressLineNumbers/>
        <w:spacing w:before="120" w:line="380" w:lineRule="exact"/>
        <w:ind w:firstLine="737"/>
        <w:jc w:val="both"/>
        <w:rPr>
          <w:i/>
          <w:iCs/>
          <w:kern w:val="0"/>
          <w:szCs w:val="28"/>
        </w:rPr>
      </w:pPr>
      <w:r w:rsidRPr="00B56F78">
        <w:rPr>
          <w:kern w:val="0"/>
          <w:szCs w:val="28"/>
        </w:rPr>
        <w:t xml:space="preserve">- </w:t>
      </w:r>
      <w:r w:rsidR="001B7FDD" w:rsidRPr="00B56F78">
        <w:rPr>
          <w:kern w:val="0"/>
          <w:szCs w:val="28"/>
        </w:rPr>
        <w:t>P</w:t>
      </w:r>
      <w:r w:rsidR="00705FAD" w:rsidRPr="00B56F78">
        <w:rPr>
          <w:kern w:val="0"/>
          <w:szCs w:val="28"/>
        </w:rPr>
        <w:t xml:space="preserve">hòng </w:t>
      </w:r>
      <w:r w:rsidR="001B7FDD" w:rsidRPr="00B56F78">
        <w:rPr>
          <w:kern w:val="0"/>
          <w:szCs w:val="28"/>
        </w:rPr>
        <w:t>N</w:t>
      </w:r>
      <w:r w:rsidR="00705FAD" w:rsidRPr="00B56F78">
        <w:rPr>
          <w:kern w:val="0"/>
          <w:szCs w:val="28"/>
        </w:rPr>
        <w:t>ghiệp vụ</w:t>
      </w:r>
      <w:r w:rsidRPr="00B56F78">
        <w:rPr>
          <w:kern w:val="0"/>
          <w:szCs w:val="28"/>
        </w:rPr>
        <w:t xml:space="preserve">: </w:t>
      </w:r>
      <w:r w:rsidR="001B7FDD" w:rsidRPr="00B56F78">
        <w:rPr>
          <w:kern w:val="0"/>
          <w:szCs w:val="28"/>
        </w:rPr>
        <w:t>Í</w:t>
      </w:r>
      <w:r w:rsidR="005D3C6C" w:rsidRPr="00B56F78">
        <w:rPr>
          <w:kern w:val="0"/>
          <w:szCs w:val="28"/>
        </w:rPr>
        <w:t xml:space="preserve">t nhất </w:t>
      </w:r>
      <w:r w:rsidR="001B7FDD" w:rsidRPr="00B56F78">
        <w:rPr>
          <w:kern w:val="0"/>
          <w:szCs w:val="28"/>
        </w:rPr>
        <w:t>04</w:t>
      </w:r>
      <w:r w:rsidRPr="00B56F78">
        <w:rPr>
          <w:kern w:val="0"/>
          <w:szCs w:val="28"/>
        </w:rPr>
        <w:t xml:space="preserve"> tin/tháng</w:t>
      </w:r>
      <w:r w:rsidR="005D3C6C" w:rsidRPr="00B56F78">
        <w:rPr>
          <w:kern w:val="0"/>
          <w:szCs w:val="28"/>
        </w:rPr>
        <w:t>.</w:t>
      </w:r>
      <w:r w:rsidRPr="00B56F78">
        <w:rPr>
          <w:kern w:val="0"/>
          <w:szCs w:val="28"/>
        </w:rPr>
        <w:t xml:space="preserve"> </w:t>
      </w:r>
    </w:p>
    <w:p w:rsidR="006B74FE" w:rsidRPr="00B56F78" w:rsidRDefault="005B2692" w:rsidP="00DF6765">
      <w:pPr>
        <w:suppressLineNumbers/>
        <w:spacing w:before="120" w:line="380" w:lineRule="exact"/>
        <w:ind w:firstLine="737"/>
        <w:jc w:val="both"/>
        <w:rPr>
          <w:b/>
          <w:i/>
          <w:iCs/>
          <w:kern w:val="0"/>
          <w:szCs w:val="28"/>
        </w:rPr>
      </w:pPr>
      <w:r w:rsidRPr="00B56F78">
        <w:rPr>
          <w:b/>
          <w:i/>
          <w:iCs/>
          <w:kern w:val="0"/>
          <w:szCs w:val="28"/>
        </w:rPr>
        <w:t>2.2- Chỉ tiêu bài:</w:t>
      </w:r>
    </w:p>
    <w:p w:rsidR="005B2692" w:rsidRPr="00B56F78" w:rsidRDefault="005B2692" w:rsidP="00DF6765">
      <w:pPr>
        <w:suppressLineNumbers/>
        <w:spacing w:before="120" w:line="380" w:lineRule="exact"/>
        <w:ind w:firstLine="737"/>
        <w:jc w:val="both"/>
        <w:rPr>
          <w:kern w:val="0"/>
          <w:szCs w:val="28"/>
        </w:rPr>
      </w:pPr>
      <w:r w:rsidRPr="00B56F78">
        <w:rPr>
          <w:i/>
          <w:iCs/>
          <w:kern w:val="0"/>
          <w:szCs w:val="28"/>
        </w:rPr>
        <w:t xml:space="preserve"> </w:t>
      </w:r>
      <w:r w:rsidRPr="00B56F78">
        <w:rPr>
          <w:kern w:val="0"/>
          <w:szCs w:val="28"/>
        </w:rPr>
        <w:t xml:space="preserve">Các </w:t>
      </w:r>
      <w:r w:rsidR="001B7FDD" w:rsidRPr="00B56F78">
        <w:rPr>
          <w:kern w:val="0"/>
          <w:szCs w:val="28"/>
        </w:rPr>
        <w:t xml:space="preserve">đồng chí Ủy viên Ủy ban Kiểm tra Tỉnh ủy </w:t>
      </w:r>
      <w:r w:rsidR="009C3CFA" w:rsidRPr="00B56F78">
        <w:rPr>
          <w:kern w:val="0"/>
          <w:szCs w:val="28"/>
        </w:rPr>
        <w:t xml:space="preserve">phụ trách địa bàn </w:t>
      </w:r>
      <w:r w:rsidR="001B7FDD" w:rsidRPr="00B56F78">
        <w:rPr>
          <w:kern w:val="0"/>
          <w:szCs w:val="28"/>
        </w:rPr>
        <w:t xml:space="preserve">và Trưởng phòng </w:t>
      </w:r>
      <w:r w:rsidR="009C3CFA" w:rsidRPr="00B56F78">
        <w:rPr>
          <w:kern w:val="0"/>
          <w:szCs w:val="28"/>
        </w:rPr>
        <w:t xml:space="preserve">chỉ đạo </w:t>
      </w:r>
      <w:r w:rsidRPr="00B56F78">
        <w:rPr>
          <w:kern w:val="0"/>
          <w:szCs w:val="28"/>
        </w:rPr>
        <w:t>thực hiện việc viết bài để luân phiên đăng trên Website Tỉnh ủy, đảm bảo mỗ</w:t>
      </w:r>
      <w:r w:rsidR="005D3C6C" w:rsidRPr="00B56F78">
        <w:rPr>
          <w:kern w:val="0"/>
          <w:szCs w:val="28"/>
        </w:rPr>
        <w:t xml:space="preserve">i </w:t>
      </w:r>
      <w:r w:rsidR="001B7FDD" w:rsidRPr="00B56F78">
        <w:rPr>
          <w:kern w:val="0"/>
          <w:szCs w:val="28"/>
        </w:rPr>
        <w:t>quý</w:t>
      </w:r>
      <w:r w:rsidR="005D3C6C" w:rsidRPr="00B56F78">
        <w:rPr>
          <w:kern w:val="0"/>
          <w:szCs w:val="28"/>
        </w:rPr>
        <w:t xml:space="preserve"> </w:t>
      </w:r>
      <w:r w:rsidRPr="00B56F78">
        <w:rPr>
          <w:kern w:val="0"/>
          <w:szCs w:val="28"/>
        </w:rPr>
        <w:t xml:space="preserve">có </w:t>
      </w:r>
      <w:r w:rsidR="00705FAD" w:rsidRPr="00B56F78">
        <w:rPr>
          <w:kern w:val="0"/>
          <w:szCs w:val="28"/>
        </w:rPr>
        <w:t>từ</w:t>
      </w:r>
      <w:r w:rsidR="005D3C6C" w:rsidRPr="00B56F78">
        <w:rPr>
          <w:kern w:val="0"/>
          <w:szCs w:val="28"/>
        </w:rPr>
        <w:t xml:space="preserve"> 0</w:t>
      </w:r>
      <w:r w:rsidR="001B7FDD" w:rsidRPr="00B56F78">
        <w:rPr>
          <w:kern w:val="0"/>
          <w:szCs w:val="28"/>
        </w:rPr>
        <w:t>3</w:t>
      </w:r>
      <w:r w:rsidR="005D3C6C" w:rsidRPr="00B56F78">
        <w:rPr>
          <w:kern w:val="0"/>
          <w:szCs w:val="28"/>
        </w:rPr>
        <w:t xml:space="preserve"> </w:t>
      </w:r>
      <w:r w:rsidRPr="00B56F78">
        <w:rPr>
          <w:kern w:val="0"/>
          <w:szCs w:val="28"/>
        </w:rPr>
        <w:t>bài</w:t>
      </w:r>
      <w:r w:rsidR="001B7FDD" w:rsidRPr="00B56F78">
        <w:rPr>
          <w:kern w:val="0"/>
          <w:szCs w:val="28"/>
        </w:rPr>
        <w:t xml:space="preserve"> </w:t>
      </w:r>
      <w:r w:rsidR="005D3C6C" w:rsidRPr="00B56F78">
        <w:rPr>
          <w:kern w:val="0"/>
          <w:szCs w:val="28"/>
        </w:rPr>
        <w:t>tr</w:t>
      </w:r>
      <w:r w:rsidR="000667B3" w:rsidRPr="00B56F78">
        <w:rPr>
          <w:kern w:val="0"/>
          <w:szCs w:val="28"/>
        </w:rPr>
        <w:t>ở</w:t>
      </w:r>
      <w:r w:rsidR="005D3C6C" w:rsidRPr="00B56F78">
        <w:rPr>
          <w:kern w:val="0"/>
          <w:szCs w:val="28"/>
        </w:rPr>
        <w:t xml:space="preserve"> lên.</w:t>
      </w:r>
      <w:r w:rsidR="000667B3" w:rsidRPr="00B56F78">
        <w:rPr>
          <w:kern w:val="0"/>
          <w:szCs w:val="28"/>
        </w:rPr>
        <w:t xml:space="preserve"> Cụ thể</w:t>
      </w:r>
      <w:r w:rsidR="009C3CFA" w:rsidRPr="00B56F78">
        <w:rPr>
          <w:kern w:val="0"/>
          <w:szCs w:val="28"/>
        </w:rPr>
        <w:t xml:space="preserve"> như sau</w:t>
      </w:r>
      <w:r w:rsidR="000667B3" w:rsidRPr="00B56F78">
        <w:rPr>
          <w:kern w:val="0"/>
          <w:szCs w:val="28"/>
        </w:rPr>
        <w:t>:</w:t>
      </w:r>
    </w:p>
    <w:p w:rsidR="005B2692" w:rsidRPr="00B56F78" w:rsidRDefault="00215682" w:rsidP="00DF6765">
      <w:pPr>
        <w:suppressLineNumbers/>
        <w:spacing w:before="120" w:line="380" w:lineRule="exact"/>
        <w:ind w:firstLine="737"/>
        <w:jc w:val="both"/>
        <w:rPr>
          <w:kern w:val="0"/>
          <w:sz w:val="16"/>
          <w:szCs w:val="16"/>
        </w:rPr>
      </w:pPr>
      <w:r w:rsidRPr="00B56F78">
        <w:rPr>
          <w:b/>
          <w:bCs/>
          <w:noProof/>
          <w:szCs w:val="28"/>
          <w:lang w:eastAsia="en-US"/>
        </w:rPr>
        <mc:AlternateContent>
          <mc:Choice Requires="wps">
            <w:drawing>
              <wp:anchor distT="0" distB="0" distL="114300" distR="114300" simplePos="0" relativeHeight="251657216" behindDoc="0" locked="0" layoutInCell="1" allowOverlap="1">
                <wp:simplePos x="0" y="0"/>
                <wp:positionH relativeFrom="column">
                  <wp:posOffset>349885</wp:posOffset>
                </wp:positionH>
                <wp:positionV relativeFrom="paragraph">
                  <wp:posOffset>322580</wp:posOffset>
                </wp:positionV>
                <wp:extent cx="2262505" cy="701040"/>
                <wp:effectExtent l="13970" t="1079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70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9D0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25.4pt" to="205.7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Kc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"/>
            </w:pict>
          </mc:Fallback>
        </mc:AlternateConten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22"/>
        <w:gridCol w:w="3544"/>
        <w:gridCol w:w="1276"/>
        <w:gridCol w:w="1276"/>
        <w:gridCol w:w="1275"/>
        <w:gridCol w:w="1276"/>
      </w:tblGrid>
      <w:tr w:rsidR="00150287" w:rsidRPr="00B56F78" w:rsidTr="009C3CFA">
        <w:tc>
          <w:tcPr>
            <w:tcW w:w="622" w:type="dxa"/>
            <w:shd w:val="clear" w:color="auto" w:fill="auto"/>
            <w:vAlign w:val="center"/>
          </w:tcPr>
          <w:p w:rsidR="00150287" w:rsidRPr="00B56F78" w:rsidRDefault="00150287" w:rsidP="00DF6765">
            <w:pPr>
              <w:pStyle w:val="Nidungbng"/>
              <w:spacing w:before="120" w:line="380" w:lineRule="exact"/>
              <w:jc w:val="center"/>
              <w:rPr>
                <w:b/>
                <w:bCs/>
                <w:szCs w:val="28"/>
              </w:rPr>
            </w:pPr>
            <w:r w:rsidRPr="00B56F78">
              <w:rPr>
                <w:b/>
                <w:bCs/>
                <w:sz w:val="26"/>
                <w:szCs w:val="26"/>
              </w:rPr>
              <w:t>STT</w:t>
            </w:r>
          </w:p>
        </w:tc>
        <w:tc>
          <w:tcPr>
            <w:tcW w:w="3544" w:type="dxa"/>
            <w:shd w:val="clear" w:color="auto" w:fill="auto"/>
            <w:vAlign w:val="center"/>
          </w:tcPr>
          <w:p w:rsidR="00150287" w:rsidRPr="00B56F78" w:rsidRDefault="009C3CFA" w:rsidP="00DF6765">
            <w:pPr>
              <w:pStyle w:val="Nidungbng"/>
              <w:spacing w:before="120" w:line="380" w:lineRule="exact"/>
              <w:jc w:val="center"/>
              <w:rPr>
                <w:b/>
                <w:bCs/>
                <w:szCs w:val="28"/>
              </w:rPr>
            </w:pPr>
            <w:r w:rsidRPr="00B56F78">
              <w:rPr>
                <w:b/>
                <w:bCs/>
                <w:szCs w:val="28"/>
              </w:rPr>
              <w:t xml:space="preserve">                                     </w:t>
            </w:r>
            <w:r w:rsidR="00150287" w:rsidRPr="00B56F78">
              <w:rPr>
                <w:b/>
                <w:bCs/>
                <w:szCs w:val="28"/>
              </w:rPr>
              <w:t>Quý</w:t>
            </w:r>
          </w:p>
          <w:p w:rsidR="00150287" w:rsidRPr="00B56F78" w:rsidRDefault="001B7FDD" w:rsidP="00DF6765">
            <w:pPr>
              <w:pStyle w:val="Nidungbng"/>
              <w:spacing w:before="120" w:line="380" w:lineRule="exact"/>
              <w:rPr>
                <w:b/>
                <w:bCs/>
                <w:sz w:val="24"/>
              </w:rPr>
            </w:pPr>
            <w:r w:rsidRPr="00B56F78">
              <w:rPr>
                <w:b/>
                <w:bCs/>
                <w:szCs w:val="28"/>
              </w:rPr>
              <w:t>Đ</w:t>
            </w:r>
            <w:r w:rsidR="009C3CFA" w:rsidRPr="00B56F78">
              <w:rPr>
                <w:b/>
                <w:bCs/>
                <w:szCs w:val="28"/>
              </w:rPr>
              <w:t>ịa bàn, phòng</w:t>
            </w:r>
          </w:p>
        </w:tc>
        <w:tc>
          <w:tcPr>
            <w:tcW w:w="1276" w:type="dxa"/>
            <w:shd w:val="clear" w:color="auto" w:fill="auto"/>
            <w:vAlign w:val="center"/>
          </w:tcPr>
          <w:p w:rsidR="00150287" w:rsidRPr="00B56F78" w:rsidRDefault="00150287" w:rsidP="00DF6765">
            <w:pPr>
              <w:pStyle w:val="Nidungbng"/>
              <w:spacing w:before="120" w:line="380" w:lineRule="exact"/>
              <w:jc w:val="center"/>
              <w:rPr>
                <w:b/>
                <w:bCs/>
                <w:sz w:val="24"/>
              </w:rPr>
            </w:pPr>
            <w:r w:rsidRPr="00B56F78">
              <w:rPr>
                <w:b/>
                <w:bCs/>
                <w:sz w:val="24"/>
              </w:rPr>
              <w:t>01</w:t>
            </w:r>
          </w:p>
        </w:tc>
        <w:tc>
          <w:tcPr>
            <w:tcW w:w="1276" w:type="dxa"/>
            <w:shd w:val="clear" w:color="auto" w:fill="auto"/>
            <w:vAlign w:val="center"/>
          </w:tcPr>
          <w:p w:rsidR="00150287" w:rsidRPr="00B56F78" w:rsidRDefault="00150287" w:rsidP="00DF6765">
            <w:pPr>
              <w:pStyle w:val="Nidungbng"/>
              <w:spacing w:before="120" w:line="380" w:lineRule="exact"/>
              <w:jc w:val="center"/>
              <w:rPr>
                <w:b/>
                <w:bCs/>
                <w:sz w:val="24"/>
              </w:rPr>
            </w:pPr>
            <w:r w:rsidRPr="00B56F78">
              <w:rPr>
                <w:b/>
                <w:bCs/>
                <w:sz w:val="24"/>
              </w:rPr>
              <w:t>02</w:t>
            </w:r>
          </w:p>
        </w:tc>
        <w:tc>
          <w:tcPr>
            <w:tcW w:w="1275" w:type="dxa"/>
            <w:shd w:val="clear" w:color="auto" w:fill="auto"/>
            <w:vAlign w:val="center"/>
          </w:tcPr>
          <w:p w:rsidR="00150287" w:rsidRPr="00B56F78" w:rsidRDefault="00150287" w:rsidP="00DF6765">
            <w:pPr>
              <w:pStyle w:val="Nidungbng"/>
              <w:spacing w:before="120" w:line="380" w:lineRule="exact"/>
              <w:jc w:val="center"/>
              <w:rPr>
                <w:b/>
                <w:bCs/>
                <w:sz w:val="24"/>
              </w:rPr>
            </w:pPr>
            <w:r w:rsidRPr="00B56F78">
              <w:rPr>
                <w:b/>
                <w:bCs/>
                <w:sz w:val="24"/>
              </w:rPr>
              <w:t>03</w:t>
            </w:r>
          </w:p>
        </w:tc>
        <w:tc>
          <w:tcPr>
            <w:tcW w:w="1276" w:type="dxa"/>
            <w:shd w:val="clear" w:color="auto" w:fill="auto"/>
            <w:vAlign w:val="center"/>
          </w:tcPr>
          <w:p w:rsidR="00150287" w:rsidRPr="00B56F78" w:rsidRDefault="00150287" w:rsidP="00DF6765">
            <w:pPr>
              <w:pStyle w:val="Nidungbng"/>
              <w:spacing w:before="120" w:line="380" w:lineRule="exact"/>
              <w:jc w:val="center"/>
              <w:rPr>
                <w:b/>
                <w:bCs/>
                <w:sz w:val="24"/>
              </w:rPr>
            </w:pPr>
            <w:r w:rsidRPr="00B56F78">
              <w:rPr>
                <w:b/>
                <w:bCs/>
                <w:sz w:val="24"/>
              </w:rPr>
              <w:t>04</w:t>
            </w:r>
          </w:p>
        </w:tc>
      </w:tr>
      <w:tr w:rsidR="00150287" w:rsidRPr="00B56F78" w:rsidTr="009C3CFA">
        <w:tc>
          <w:tcPr>
            <w:tcW w:w="622" w:type="dxa"/>
            <w:shd w:val="clear" w:color="auto" w:fill="auto"/>
            <w:vAlign w:val="center"/>
          </w:tcPr>
          <w:p w:rsidR="00150287" w:rsidRPr="00B56F78" w:rsidRDefault="00150287" w:rsidP="00DF6765">
            <w:pPr>
              <w:suppressLineNumbers/>
              <w:spacing w:before="120" w:line="380" w:lineRule="exact"/>
              <w:jc w:val="center"/>
              <w:rPr>
                <w:kern w:val="0"/>
                <w:sz w:val="26"/>
                <w:szCs w:val="26"/>
              </w:rPr>
            </w:pPr>
            <w:r w:rsidRPr="00B56F78">
              <w:rPr>
                <w:kern w:val="0"/>
                <w:sz w:val="26"/>
                <w:szCs w:val="26"/>
              </w:rPr>
              <w:t>01</w:t>
            </w:r>
          </w:p>
        </w:tc>
        <w:tc>
          <w:tcPr>
            <w:tcW w:w="3544" w:type="dxa"/>
            <w:shd w:val="clear" w:color="auto" w:fill="auto"/>
            <w:vAlign w:val="center"/>
          </w:tcPr>
          <w:p w:rsidR="00150287" w:rsidRPr="00B56F78" w:rsidRDefault="009C3CFA" w:rsidP="00DF6765">
            <w:pPr>
              <w:suppressLineNumbers/>
              <w:spacing w:before="120" w:line="380" w:lineRule="exact"/>
              <w:rPr>
                <w:sz w:val="24"/>
              </w:rPr>
            </w:pPr>
            <w:r w:rsidRPr="00B56F78">
              <w:rPr>
                <w:i/>
                <w:kern w:val="0"/>
                <w:sz w:val="26"/>
                <w:szCs w:val="26"/>
              </w:rPr>
              <w:t>Đồng chí</w:t>
            </w:r>
            <w:r w:rsidRPr="00B56F78">
              <w:rPr>
                <w:kern w:val="0"/>
                <w:sz w:val="26"/>
                <w:szCs w:val="26"/>
              </w:rPr>
              <w:t xml:space="preserve"> </w:t>
            </w:r>
            <w:r w:rsidR="001B7FDD" w:rsidRPr="00B56F78">
              <w:rPr>
                <w:kern w:val="0"/>
                <w:sz w:val="26"/>
                <w:szCs w:val="26"/>
              </w:rPr>
              <w:t>Trần Hồng Sơn</w:t>
            </w:r>
          </w:p>
        </w:tc>
        <w:tc>
          <w:tcPr>
            <w:tcW w:w="1276" w:type="dxa"/>
            <w:shd w:val="clear" w:color="auto" w:fill="auto"/>
            <w:vAlign w:val="center"/>
          </w:tcPr>
          <w:p w:rsidR="00150287" w:rsidRPr="00B56F78" w:rsidRDefault="00641BD8"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5" w:type="dxa"/>
            <w:shd w:val="clear" w:color="auto" w:fill="auto"/>
            <w:vAlign w:val="center"/>
          </w:tcPr>
          <w:p w:rsidR="00150287" w:rsidRPr="00B56F78" w:rsidRDefault="00641BD8"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r>
      <w:tr w:rsidR="00150287" w:rsidRPr="00B56F78" w:rsidTr="009C3CFA">
        <w:tc>
          <w:tcPr>
            <w:tcW w:w="622" w:type="dxa"/>
            <w:shd w:val="clear" w:color="auto" w:fill="auto"/>
            <w:vAlign w:val="center"/>
          </w:tcPr>
          <w:p w:rsidR="00150287" w:rsidRPr="00B56F78" w:rsidRDefault="00150287" w:rsidP="00DF6765">
            <w:pPr>
              <w:suppressLineNumbers/>
              <w:spacing w:before="120" w:line="380" w:lineRule="exact"/>
              <w:jc w:val="center"/>
              <w:rPr>
                <w:kern w:val="0"/>
                <w:sz w:val="26"/>
                <w:szCs w:val="26"/>
              </w:rPr>
            </w:pPr>
            <w:r w:rsidRPr="00B56F78">
              <w:rPr>
                <w:kern w:val="0"/>
                <w:sz w:val="26"/>
                <w:szCs w:val="26"/>
              </w:rPr>
              <w:t>02</w:t>
            </w:r>
          </w:p>
        </w:tc>
        <w:tc>
          <w:tcPr>
            <w:tcW w:w="3544" w:type="dxa"/>
            <w:shd w:val="clear" w:color="auto" w:fill="auto"/>
            <w:vAlign w:val="center"/>
          </w:tcPr>
          <w:p w:rsidR="00150287" w:rsidRPr="00B56F78" w:rsidRDefault="009C3CFA" w:rsidP="00DF6765">
            <w:pPr>
              <w:suppressLineNumbers/>
              <w:spacing w:before="120" w:line="380" w:lineRule="exact"/>
              <w:rPr>
                <w:sz w:val="24"/>
              </w:rPr>
            </w:pPr>
            <w:r w:rsidRPr="00B56F78">
              <w:rPr>
                <w:i/>
                <w:kern w:val="0"/>
                <w:sz w:val="26"/>
                <w:szCs w:val="26"/>
              </w:rPr>
              <w:t>Đồng chí</w:t>
            </w:r>
            <w:r w:rsidRPr="00B56F78">
              <w:rPr>
                <w:kern w:val="0"/>
                <w:sz w:val="26"/>
                <w:szCs w:val="26"/>
              </w:rPr>
              <w:t xml:space="preserve"> </w:t>
            </w:r>
            <w:r w:rsidR="001B7FDD" w:rsidRPr="00B56F78">
              <w:rPr>
                <w:kern w:val="0"/>
                <w:sz w:val="26"/>
                <w:szCs w:val="26"/>
              </w:rPr>
              <w:t>Phạm Ngọc Thìn</w:t>
            </w:r>
          </w:p>
        </w:tc>
        <w:tc>
          <w:tcPr>
            <w:tcW w:w="1276" w:type="dxa"/>
            <w:shd w:val="clear" w:color="auto" w:fill="auto"/>
            <w:vAlign w:val="center"/>
          </w:tcPr>
          <w:p w:rsidR="00150287" w:rsidRPr="00B56F78" w:rsidRDefault="00A61242"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5" w:type="dxa"/>
            <w:shd w:val="clear" w:color="auto" w:fill="auto"/>
            <w:vAlign w:val="center"/>
          </w:tcPr>
          <w:p w:rsidR="00150287" w:rsidRPr="00B56F78" w:rsidRDefault="00A61242"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r>
      <w:tr w:rsidR="00641BD8" w:rsidRPr="00B56F78" w:rsidTr="009C3CFA">
        <w:tc>
          <w:tcPr>
            <w:tcW w:w="622" w:type="dxa"/>
            <w:shd w:val="clear" w:color="auto" w:fill="auto"/>
            <w:vAlign w:val="center"/>
          </w:tcPr>
          <w:p w:rsidR="00641BD8" w:rsidRPr="00B56F78" w:rsidRDefault="00641BD8" w:rsidP="00DF6765">
            <w:pPr>
              <w:suppressLineNumbers/>
              <w:spacing w:before="120" w:line="380" w:lineRule="exact"/>
              <w:jc w:val="center"/>
              <w:rPr>
                <w:kern w:val="0"/>
                <w:sz w:val="26"/>
                <w:szCs w:val="26"/>
              </w:rPr>
            </w:pPr>
            <w:r w:rsidRPr="00B56F78">
              <w:rPr>
                <w:kern w:val="0"/>
                <w:sz w:val="26"/>
                <w:szCs w:val="26"/>
              </w:rPr>
              <w:t>03</w:t>
            </w:r>
          </w:p>
        </w:tc>
        <w:tc>
          <w:tcPr>
            <w:tcW w:w="3544" w:type="dxa"/>
            <w:shd w:val="clear" w:color="auto" w:fill="auto"/>
            <w:vAlign w:val="center"/>
          </w:tcPr>
          <w:p w:rsidR="00641BD8" w:rsidRPr="00B56F78" w:rsidRDefault="009C3CFA" w:rsidP="00DF6765">
            <w:pPr>
              <w:suppressLineNumbers/>
              <w:spacing w:before="120" w:line="380" w:lineRule="exact"/>
              <w:rPr>
                <w:sz w:val="24"/>
              </w:rPr>
            </w:pPr>
            <w:r w:rsidRPr="00B56F78">
              <w:rPr>
                <w:i/>
                <w:sz w:val="24"/>
              </w:rPr>
              <w:t>Đồng chí</w:t>
            </w:r>
            <w:r w:rsidRPr="00B56F78">
              <w:rPr>
                <w:sz w:val="24"/>
              </w:rPr>
              <w:t xml:space="preserve"> </w:t>
            </w:r>
            <w:r w:rsidR="00641BD8" w:rsidRPr="00B56F78">
              <w:rPr>
                <w:sz w:val="24"/>
              </w:rPr>
              <w:t>Nguyễn Trung Hiếu</w:t>
            </w:r>
          </w:p>
        </w:tc>
        <w:tc>
          <w:tcPr>
            <w:tcW w:w="1276" w:type="dxa"/>
            <w:shd w:val="clear" w:color="auto" w:fill="auto"/>
            <w:vAlign w:val="center"/>
          </w:tcPr>
          <w:p w:rsidR="00641BD8" w:rsidRPr="00B56F78" w:rsidRDefault="00641BD8"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641BD8" w:rsidRPr="00B56F78" w:rsidRDefault="00641BD8" w:rsidP="00DF6765">
            <w:pPr>
              <w:pStyle w:val="Nidungbng"/>
              <w:spacing w:before="120" w:line="380" w:lineRule="exact"/>
              <w:jc w:val="center"/>
              <w:rPr>
                <w:sz w:val="24"/>
              </w:rPr>
            </w:pPr>
          </w:p>
        </w:tc>
        <w:tc>
          <w:tcPr>
            <w:tcW w:w="1275" w:type="dxa"/>
            <w:shd w:val="clear" w:color="auto" w:fill="auto"/>
            <w:vAlign w:val="center"/>
          </w:tcPr>
          <w:p w:rsidR="00641BD8" w:rsidRPr="00B56F78" w:rsidRDefault="00641BD8" w:rsidP="00DF6765">
            <w:pPr>
              <w:pStyle w:val="Nidungbng"/>
              <w:spacing w:before="120" w:line="380" w:lineRule="exact"/>
              <w:jc w:val="center"/>
              <w:rPr>
                <w:sz w:val="24"/>
              </w:rPr>
            </w:pPr>
            <w:r w:rsidRPr="00B56F78">
              <w:rPr>
                <w:sz w:val="24"/>
              </w:rPr>
              <w:t>X</w:t>
            </w:r>
          </w:p>
        </w:tc>
        <w:tc>
          <w:tcPr>
            <w:tcW w:w="1276" w:type="dxa"/>
            <w:shd w:val="clear" w:color="auto" w:fill="auto"/>
            <w:vAlign w:val="center"/>
          </w:tcPr>
          <w:p w:rsidR="00641BD8" w:rsidRPr="00B56F78" w:rsidRDefault="00641BD8" w:rsidP="00DF6765">
            <w:pPr>
              <w:pStyle w:val="Nidungbng"/>
              <w:spacing w:before="120" w:line="380" w:lineRule="exact"/>
              <w:jc w:val="center"/>
              <w:rPr>
                <w:sz w:val="24"/>
              </w:rPr>
            </w:pPr>
          </w:p>
        </w:tc>
      </w:tr>
      <w:tr w:rsidR="00150287" w:rsidRPr="00B56F78" w:rsidTr="009C3CFA">
        <w:tc>
          <w:tcPr>
            <w:tcW w:w="622" w:type="dxa"/>
            <w:shd w:val="clear" w:color="auto" w:fill="auto"/>
            <w:vAlign w:val="center"/>
          </w:tcPr>
          <w:p w:rsidR="00150287" w:rsidRPr="00B56F78" w:rsidRDefault="00641BD8" w:rsidP="00DF6765">
            <w:pPr>
              <w:suppressLineNumbers/>
              <w:spacing w:before="120" w:line="380" w:lineRule="exact"/>
              <w:jc w:val="center"/>
              <w:rPr>
                <w:kern w:val="0"/>
                <w:sz w:val="26"/>
                <w:szCs w:val="26"/>
              </w:rPr>
            </w:pPr>
            <w:r w:rsidRPr="00B56F78">
              <w:rPr>
                <w:kern w:val="0"/>
                <w:sz w:val="26"/>
                <w:szCs w:val="26"/>
              </w:rPr>
              <w:t>04</w:t>
            </w:r>
          </w:p>
        </w:tc>
        <w:tc>
          <w:tcPr>
            <w:tcW w:w="3544" w:type="dxa"/>
            <w:shd w:val="clear" w:color="auto" w:fill="auto"/>
            <w:vAlign w:val="center"/>
          </w:tcPr>
          <w:p w:rsidR="00150287" w:rsidRPr="00B56F78" w:rsidRDefault="009C3CFA" w:rsidP="00DF6765">
            <w:pPr>
              <w:suppressLineNumbers/>
              <w:spacing w:before="120" w:line="380" w:lineRule="exact"/>
              <w:rPr>
                <w:sz w:val="24"/>
              </w:rPr>
            </w:pPr>
            <w:r w:rsidRPr="00B56F78">
              <w:rPr>
                <w:i/>
                <w:kern w:val="0"/>
                <w:sz w:val="26"/>
                <w:szCs w:val="26"/>
              </w:rPr>
              <w:t>Đồng chí</w:t>
            </w:r>
            <w:r w:rsidRPr="00B56F78">
              <w:rPr>
                <w:kern w:val="0"/>
                <w:sz w:val="26"/>
                <w:szCs w:val="26"/>
              </w:rPr>
              <w:t xml:space="preserve"> </w:t>
            </w:r>
            <w:r w:rsidR="001B7FDD" w:rsidRPr="00B56F78">
              <w:rPr>
                <w:kern w:val="0"/>
                <w:sz w:val="26"/>
                <w:szCs w:val="26"/>
              </w:rPr>
              <w:t>Nguyễn Chí Lợi</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6" w:type="dxa"/>
            <w:shd w:val="clear" w:color="auto" w:fill="auto"/>
            <w:vAlign w:val="center"/>
          </w:tcPr>
          <w:p w:rsidR="00150287" w:rsidRPr="00B56F78" w:rsidRDefault="00A61242" w:rsidP="00DF6765">
            <w:pPr>
              <w:pStyle w:val="Nidungbng"/>
              <w:spacing w:before="120" w:line="380" w:lineRule="exact"/>
              <w:jc w:val="center"/>
              <w:rPr>
                <w:sz w:val="24"/>
              </w:rPr>
            </w:pPr>
            <w:r w:rsidRPr="00B56F78">
              <w:rPr>
                <w:sz w:val="24"/>
              </w:rPr>
              <w:t>X</w:t>
            </w:r>
          </w:p>
        </w:tc>
        <w:tc>
          <w:tcPr>
            <w:tcW w:w="1275"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6" w:type="dxa"/>
            <w:shd w:val="clear" w:color="auto" w:fill="auto"/>
            <w:vAlign w:val="center"/>
          </w:tcPr>
          <w:p w:rsidR="00150287" w:rsidRPr="00B56F78" w:rsidRDefault="00A61242" w:rsidP="00DF6765">
            <w:pPr>
              <w:pStyle w:val="Nidungbng"/>
              <w:spacing w:before="120" w:line="380" w:lineRule="exact"/>
              <w:jc w:val="center"/>
              <w:rPr>
                <w:sz w:val="24"/>
              </w:rPr>
            </w:pPr>
            <w:r w:rsidRPr="00B56F78">
              <w:rPr>
                <w:sz w:val="24"/>
              </w:rPr>
              <w:t>X</w:t>
            </w:r>
          </w:p>
        </w:tc>
      </w:tr>
      <w:tr w:rsidR="00150287" w:rsidRPr="00B56F78" w:rsidTr="009C3CFA">
        <w:tc>
          <w:tcPr>
            <w:tcW w:w="622" w:type="dxa"/>
            <w:shd w:val="clear" w:color="auto" w:fill="auto"/>
            <w:vAlign w:val="center"/>
          </w:tcPr>
          <w:p w:rsidR="00150287" w:rsidRPr="00B56F78" w:rsidRDefault="00641BD8" w:rsidP="00DF6765">
            <w:pPr>
              <w:suppressLineNumbers/>
              <w:spacing w:before="120" w:line="380" w:lineRule="exact"/>
              <w:jc w:val="center"/>
              <w:rPr>
                <w:kern w:val="0"/>
                <w:sz w:val="26"/>
                <w:szCs w:val="26"/>
              </w:rPr>
            </w:pPr>
            <w:r w:rsidRPr="00B56F78">
              <w:rPr>
                <w:kern w:val="0"/>
                <w:sz w:val="26"/>
                <w:szCs w:val="26"/>
              </w:rPr>
              <w:t>05</w:t>
            </w:r>
          </w:p>
        </w:tc>
        <w:tc>
          <w:tcPr>
            <w:tcW w:w="3544" w:type="dxa"/>
            <w:shd w:val="clear" w:color="auto" w:fill="auto"/>
            <w:vAlign w:val="center"/>
          </w:tcPr>
          <w:p w:rsidR="00150287" w:rsidRPr="00B56F78" w:rsidRDefault="009C3CFA" w:rsidP="00DF6765">
            <w:pPr>
              <w:suppressLineNumbers/>
              <w:spacing w:before="120" w:line="380" w:lineRule="exact"/>
              <w:rPr>
                <w:kern w:val="0"/>
                <w:sz w:val="26"/>
                <w:szCs w:val="26"/>
              </w:rPr>
            </w:pPr>
            <w:r w:rsidRPr="00B56F78">
              <w:rPr>
                <w:i/>
                <w:kern w:val="0"/>
                <w:sz w:val="26"/>
                <w:szCs w:val="26"/>
              </w:rPr>
              <w:t>Đồng chí</w:t>
            </w:r>
            <w:r w:rsidRPr="00B56F78">
              <w:rPr>
                <w:kern w:val="0"/>
                <w:sz w:val="26"/>
                <w:szCs w:val="26"/>
              </w:rPr>
              <w:t xml:space="preserve"> </w:t>
            </w:r>
            <w:r w:rsidR="001B7FDD" w:rsidRPr="00B56F78">
              <w:rPr>
                <w:kern w:val="0"/>
                <w:sz w:val="26"/>
                <w:szCs w:val="26"/>
              </w:rPr>
              <w:t>Phạm Thiên Quý</w:t>
            </w: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r w:rsidRPr="00B56F78">
              <w:rPr>
                <w:sz w:val="24"/>
              </w:rPr>
              <w:t>X</w:t>
            </w:r>
          </w:p>
        </w:tc>
        <w:tc>
          <w:tcPr>
            <w:tcW w:w="1275" w:type="dxa"/>
            <w:shd w:val="clear" w:color="auto" w:fill="auto"/>
            <w:vAlign w:val="center"/>
          </w:tcPr>
          <w:p w:rsidR="00150287" w:rsidRPr="00B56F78" w:rsidRDefault="00150287" w:rsidP="00DF6765">
            <w:pPr>
              <w:pStyle w:val="Nidungbng"/>
              <w:spacing w:before="120" w:line="380" w:lineRule="exact"/>
              <w:jc w:val="center"/>
              <w:rPr>
                <w:sz w:val="24"/>
              </w:rPr>
            </w:pPr>
          </w:p>
        </w:tc>
        <w:tc>
          <w:tcPr>
            <w:tcW w:w="1276" w:type="dxa"/>
            <w:shd w:val="clear" w:color="auto" w:fill="auto"/>
            <w:vAlign w:val="center"/>
          </w:tcPr>
          <w:p w:rsidR="00150287" w:rsidRPr="00B56F78" w:rsidRDefault="00150287" w:rsidP="00DF6765">
            <w:pPr>
              <w:pStyle w:val="Nidungbng"/>
              <w:spacing w:before="120" w:line="380" w:lineRule="exact"/>
              <w:jc w:val="center"/>
              <w:rPr>
                <w:sz w:val="24"/>
              </w:rPr>
            </w:pPr>
            <w:r w:rsidRPr="00B56F78">
              <w:rPr>
                <w:sz w:val="24"/>
              </w:rPr>
              <w:t>X</w:t>
            </w:r>
          </w:p>
        </w:tc>
      </w:tr>
      <w:tr w:rsidR="001B7FDD" w:rsidRPr="00B56F78" w:rsidTr="009C3CFA">
        <w:tc>
          <w:tcPr>
            <w:tcW w:w="622" w:type="dxa"/>
            <w:shd w:val="clear" w:color="auto" w:fill="auto"/>
            <w:vAlign w:val="center"/>
          </w:tcPr>
          <w:p w:rsidR="001B7FDD" w:rsidRPr="00B56F78" w:rsidRDefault="001B7FDD" w:rsidP="00DF6765">
            <w:pPr>
              <w:suppressLineNumbers/>
              <w:spacing w:before="120" w:line="380" w:lineRule="exact"/>
              <w:jc w:val="center"/>
              <w:rPr>
                <w:kern w:val="0"/>
                <w:sz w:val="26"/>
                <w:szCs w:val="26"/>
              </w:rPr>
            </w:pPr>
            <w:r w:rsidRPr="00B56F78">
              <w:rPr>
                <w:kern w:val="0"/>
                <w:sz w:val="26"/>
                <w:szCs w:val="26"/>
              </w:rPr>
              <w:t>06</w:t>
            </w:r>
          </w:p>
        </w:tc>
        <w:tc>
          <w:tcPr>
            <w:tcW w:w="3544" w:type="dxa"/>
            <w:shd w:val="clear" w:color="auto" w:fill="auto"/>
            <w:vAlign w:val="center"/>
          </w:tcPr>
          <w:p w:rsidR="001B7FDD" w:rsidRPr="00B56F78" w:rsidRDefault="009C3CFA" w:rsidP="00DF6765">
            <w:pPr>
              <w:suppressLineNumbers/>
              <w:spacing w:before="120" w:line="380" w:lineRule="exact"/>
              <w:rPr>
                <w:kern w:val="0"/>
                <w:sz w:val="26"/>
                <w:szCs w:val="26"/>
              </w:rPr>
            </w:pPr>
            <w:r w:rsidRPr="00B56F78">
              <w:rPr>
                <w:kern w:val="0"/>
                <w:sz w:val="26"/>
                <w:szCs w:val="26"/>
              </w:rPr>
              <w:t>Phòng Tổng hợp</w:t>
            </w:r>
          </w:p>
        </w:tc>
        <w:tc>
          <w:tcPr>
            <w:tcW w:w="1276" w:type="dxa"/>
            <w:shd w:val="clear" w:color="auto" w:fill="auto"/>
            <w:vAlign w:val="center"/>
          </w:tcPr>
          <w:p w:rsidR="001B7FDD" w:rsidRPr="00B56F78" w:rsidRDefault="001B7FDD" w:rsidP="00DF6765">
            <w:pPr>
              <w:pStyle w:val="Nidungbng"/>
              <w:spacing w:before="120" w:line="380" w:lineRule="exact"/>
              <w:jc w:val="center"/>
              <w:rPr>
                <w:sz w:val="24"/>
              </w:rPr>
            </w:pPr>
          </w:p>
        </w:tc>
        <w:tc>
          <w:tcPr>
            <w:tcW w:w="1276" w:type="dxa"/>
            <w:shd w:val="clear" w:color="auto" w:fill="auto"/>
            <w:vAlign w:val="center"/>
          </w:tcPr>
          <w:p w:rsidR="001B7FDD" w:rsidRPr="00B56F78" w:rsidRDefault="00641BD8" w:rsidP="00DF6765">
            <w:pPr>
              <w:pStyle w:val="Nidungbng"/>
              <w:spacing w:before="120" w:line="380" w:lineRule="exact"/>
              <w:jc w:val="center"/>
              <w:rPr>
                <w:sz w:val="24"/>
              </w:rPr>
            </w:pPr>
            <w:r w:rsidRPr="00B56F78">
              <w:rPr>
                <w:sz w:val="24"/>
              </w:rPr>
              <w:t>X</w:t>
            </w:r>
          </w:p>
        </w:tc>
        <w:tc>
          <w:tcPr>
            <w:tcW w:w="1275" w:type="dxa"/>
            <w:shd w:val="clear" w:color="auto" w:fill="auto"/>
            <w:vAlign w:val="center"/>
          </w:tcPr>
          <w:p w:rsidR="001B7FDD" w:rsidRPr="00B56F78" w:rsidRDefault="001B7FDD" w:rsidP="00DF6765">
            <w:pPr>
              <w:pStyle w:val="Nidungbng"/>
              <w:spacing w:before="120" w:line="380" w:lineRule="exact"/>
              <w:jc w:val="center"/>
              <w:rPr>
                <w:sz w:val="24"/>
              </w:rPr>
            </w:pPr>
          </w:p>
        </w:tc>
        <w:tc>
          <w:tcPr>
            <w:tcW w:w="1276" w:type="dxa"/>
            <w:shd w:val="clear" w:color="auto" w:fill="auto"/>
            <w:vAlign w:val="center"/>
          </w:tcPr>
          <w:p w:rsidR="001B7FDD" w:rsidRPr="00B56F78" w:rsidRDefault="00641BD8" w:rsidP="00DF6765">
            <w:pPr>
              <w:pStyle w:val="Nidungbng"/>
              <w:spacing w:before="120" w:line="380" w:lineRule="exact"/>
              <w:jc w:val="center"/>
              <w:rPr>
                <w:sz w:val="24"/>
              </w:rPr>
            </w:pPr>
            <w:r w:rsidRPr="00B56F78">
              <w:rPr>
                <w:sz w:val="24"/>
              </w:rPr>
              <w:t>X</w:t>
            </w:r>
          </w:p>
        </w:tc>
      </w:tr>
    </w:tbl>
    <w:p w:rsidR="005B2692" w:rsidRPr="00B56F78" w:rsidRDefault="005B2692" w:rsidP="00DF6765">
      <w:pPr>
        <w:suppressLineNumbers/>
        <w:spacing w:before="120" w:line="380" w:lineRule="exact"/>
        <w:ind w:firstLine="737"/>
        <w:jc w:val="both"/>
        <w:rPr>
          <w:kern w:val="0"/>
          <w:szCs w:val="28"/>
        </w:rPr>
      </w:pPr>
      <w:r w:rsidRPr="00B56F78">
        <w:rPr>
          <w:kern w:val="0"/>
          <w:szCs w:val="28"/>
        </w:rPr>
        <w:t xml:space="preserve">- Việc viết bài theo chỉ tiêu giao phải chuyển cho </w:t>
      </w:r>
      <w:r w:rsidR="00F41E18" w:rsidRPr="00B56F78">
        <w:rPr>
          <w:kern w:val="0"/>
          <w:szCs w:val="28"/>
        </w:rPr>
        <w:t xml:space="preserve">đồng chí </w:t>
      </w:r>
      <w:r w:rsidRPr="00B56F78">
        <w:rPr>
          <w:kern w:val="0"/>
          <w:szCs w:val="28"/>
        </w:rPr>
        <w:t>Tổ trưởng Tổ</w:t>
      </w:r>
      <w:r w:rsidR="00F41E18" w:rsidRPr="00B56F78">
        <w:rPr>
          <w:kern w:val="0"/>
          <w:szCs w:val="28"/>
        </w:rPr>
        <w:t xml:space="preserve"> B</w:t>
      </w:r>
      <w:r w:rsidRPr="00B56F78">
        <w:rPr>
          <w:kern w:val="0"/>
          <w:szCs w:val="28"/>
        </w:rPr>
        <w:t>iên tập trướ</w:t>
      </w:r>
      <w:r w:rsidR="0024151E" w:rsidRPr="00B56F78">
        <w:rPr>
          <w:kern w:val="0"/>
          <w:szCs w:val="28"/>
        </w:rPr>
        <w:t>c ngày 20 hàng tháng.</w:t>
      </w:r>
    </w:p>
    <w:p w:rsidR="005B2692" w:rsidRPr="00B56F78" w:rsidRDefault="00C670AC" w:rsidP="00DF6765">
      <w:pPr>
        <w:suppressLineNumbers/>
        <w:spacing w:before="120" w:line="380" w:lineRule="exact"/>
        <w:ind w:firstLine="737"/>
        <w:jc w:val="both"/>
        <w:rPr>
          <w:i/>
          <w:iCs/>
          <w:kern w:val="0"/>
          <w:szCs w:val="28"/>
        </w:rPr>
      </w:pPr>
      <w:r w:rsidRPr="00B56F78">
        <w:rPr>
          <w:kern w:val="0"/>
          <w:szCs w:val="28"/>
        </w:rPr>
        <w:t>- T</w:t>
      </w:r>
      <w:r w:rsidR="005B2692" w:rsidRPr="00B56F78">
        <w:rPr>
          <w:kern w:val="0"/>
          <w:szCs w:val="28"/>
        </w:rPr>
        <w:t>in phải đảm bảo tính thời sự; những tin phản ánh về kết quả</w:t>
      </w:r>
      <w:r w:rsidR="000667B3" w:rsidRPr="00B56F78">
        <w:rPr>
          <w:kern w:val="0"/>
          <w:szCs w:val="28"/>
        </w:rPr>
        <w:t xml:space="preserve"> cuộc</w:t>
      </w:r>
      <w:r w:rsidR="005B2692" w:rsidRPr="00B56F78">
        <w:rPr>
          <w:kern w:val="0"/>
          <w:szCs w:val="28"/>
        </w:rPr>
        <w:t xml:space="preserve"> họp, làm việc phải hoàn thành chậm nhất sau đó một ngày</w:t>
      </w:r>
      <w:r w:rsidR="0024151E" w:rsidRPr="00B56F78">
        <w:rPr>
          <w:kern w:val="0"/>
          <w:szCs w:val="28"/>
        </w:rPr>
        <w:t xml:space="preserve"> (</w:t>
      </w:r>
      <w:r w:rsidR="0024151E" w:rsidRPr="00B56F78">
        <w:rPr>
          <w:i/>
          <w:kern w:val="0"/>
          <w:szCs w:val="28"/>
        </w:rPr>
        <w:t>cập nhật chậm nhất sau 02 ngày diễn ra sự kiện, trừ trường hợp sự kiện diễn ra vào ngày thứ sáu thì thứ hai tuần sau phải cập nhật kịp thời</w:t>
      </w:r>
      <w:r w:rsidR="0024151E" w:rsidRPr="00B56F78">
        <w:rPr>
          <w:kern w:val="0"/>
          <w:szCs w:val="28"/>
        </w:rPr>
        <w:t>)</w:t>
      </w:r>
      <w:r w:rsidR="005B2692" w:rsidRPr="00B56F78">
        <w:rPr>
          <w:kern w:val="0"/>
          <w:szCs w:val="28"/>
        </w:rPr>
        <w:t>.</w:t>
      </w:r>
    </w:p>
    <w:p w:rsidR="005B2692" w:rsidRPr="00B56F78" w:rsidRDefault="005B2692" w:rsidP="00DF6765">
      <w:pPr>
        <w:suppressLineNumbers/>
        <w:spacing w:before="120" w:line="380" w:lineRule="exact"/>
        <w:ind w:firstLine="737"/>
        <w:jc w:val="both"/>
        <w:rPr>
          <w:b/>
          <w:bCs/>
          <w:kern w:val="0"/>
          <w:szCs w:val="28"/>
        </w:rPr>
      </w:pPr>
      <w:r w:rsidRPr="00B56F78">
        <w:rPr>
          <w:b/>
          <w:i/>
          <w:iCs/>
          <w:kern w:val="0"/>
          <w:szCs w:val="28"/>
        </w:rPr>
        <w:t>2.3-</w:t>
      </w:r>
      <w:r w:rsidRPr="00B56F78">
        <w:rPr>
          <w:kern w:val="0"/>
          <w:szCs w:val="28"/>
        </w:rPr>
        <w:t xml:space="preserve"> Ngoài chỉ tiêu số lượng tin, bài nêu tại điểm </w:t>
      </w:r>
      <w:r w:rsidRPr="00B56F78">
        <w:rPr>
          <w:i/>
          <w:kern w:val="0"/>
          <w:szCs w:val="28"/>
        </w:rPr>
        <w:t>2.1</w:t>
      </w:r>
      <w:r w:rsidRPr="00B56F78">
        <w:rPr>
          <w:kern w:val="0"/>
          <w:szCs w:val="28"/>
        </w:rPr>
        <w:t xml:space="preserve"> và </w:t>
      </w:r>
      <w:r w:rsidRPr="00B56F78">
        <w:rPr>
          <w:i/>
          <w:kern w:val="0"/>
          <w:szCs w:val="28"/>
        </w:rPr>
        <w:t>2.2</w:t>
      </w:r>
      <w:r w:rsidRPr="00B56F78">
        <w:rPr>
          <w:kern w:val="0"/>
          <w:szCs w:val="28"/>
        </w:rPr>
        <w:t xml:space="preserve">, </w:t>
      </w:r>
      <w:r w:rsidR="000D5A6D" w:rsidRPr="00B56F78">
        <w:rPr>
          <w:kern w:val="0"/>
          <w:szCs w:val="28"/>
        </w:rPr>
        <w:t>Thường trực Ủy ban Kiểm tra Tỉnh ủy</w:t>
      </w:r>
      <w:r w:rsidRPr="00B56F78">
        <w:rPr>
          <w:kern w:val="0"/>
          <w:szCs w:val="28"/>
        </w:rPr>
        <w:t xml:space="preserve"> khuyế</w:t>
      </w:r>
      <w:r w:rsidR="001B7FDD" w:rsidRPr="00B56F78">
        <w:rPr>
          <w:kern w:val="0"/>
          <w:szCs w:val="28"/>
        </w:rPr>
        <w:t>n khích các p</w:t>
      </w:r>
      <w:r w:rsidRPr="00B56F78">
        <w:rPr>
          <w:kern w:val="0"/>
          <w:szCs w:val="28"/>
        </w:rPr>
        <w:t xml:space="preserve">hòng và cán bộ, công chức trong cơ quan </w:t>
      </w:r>
      <w:r w:rsidR="00F41E18" w:rsidRPr="00B56F78">
        <w:rPr>
          <w:kern w:val="0"/>
          <w:szCs w:val="28"/>
        </w:rPr>
        <w:t xml:space="preserve">chủ động viết tin, bài; </w:t>
      </w:r>
      <w:r w:rsidRPr="00B56F78">
        <w:rPr>
          <w:kern w:val="0"/>
          <w:szCs w:val="28"/>
        </w:rPr>
        <w:t xml:space="preserve">tăng cường nắm thông tin để đưa tin, viết bài về hoạt động </w:t>
      </w:r>
      <w:r w:rsidR="003E1D01" w:rsidRPr="00B56F78">
        <w:rPr>
          <w:kern w:val="0"/>
          <w:szCs w:val="28"/>
        </w:rPr>
        <w:t>công tác kiểm tra, giám sát của cơ quan</w:t>
      </w:r>
      <w:r w:rsidRPr="00B56F78">
        <w:rPr>
          <w:kern w:val="0"/>
          <w:szCs w:val="28"/>
        </w:rPr>
        <w:t xml:space="preserve"> trên các báo, tạp chí của tỉnh và Trung ương.</w:t>
      </w:r>
    </w:p>
    <w:p w:rsidR="005B2692" w:rsidRPr="00B56F78" w:rsidRDefault="005B2692" w:rsidP="00DF6765">
      <w:pPr>
        <w:suppressLineNumbers/>
        <w:spacing w:before="120" w:line="380" w:lineRule="exact"/>
        <w:ind w:firstLine="737"/>
        <w:jc w:val="both"/>
        <w:rPr>
          <w:i/>
          <w:iCs/>
          <w:kern w:val="0"/>
          <w:szCs w:val="28"/>
        </w:rPr>
      </w:pPr>
      <w:r w:rsidRPr="00B56F78">
        <w:rPr>
          <w:b/>
          <w:bCs/>
          <w:kern w:val="0"/>
          <w:szCs w:val="28"/>
        </w:rPr>
        <w:t>3- Về mức chi và nguồn kinh phí trả nhuận bút cho tin, bài đăng trên Website Tỉnh ủy</w:t>
      </w:r>
    </w:p>
    <w:p w:rsidR="005B2692" w:rsidRPr="00B56F78" w:rsidRDefault="005B2692" w:rsidP="00DF6765">
      <w:pPr>
        <w:suppressLineNumbers/>
        <w:spacing w:before="120" w:line="380" w:lineRule="exact"/>
        <w:ind w:firstLine="737"/>
        <w:jc w:val="both"/>
        <w:rPr>
          <w:kern w:val="28"/>
          <w:szCs w:val="28"/>
        </w:rPr>
      </w:pPr>
      <w:r w:rsidRPr="00B56F78">
        <w:rPr>
          <w:b/>
          <w:i/>
          <w:iCs/>
          <w:kern w:val="0"/>
          <w:szCs w:val="28"/>
        </w:rPr>
        <w:t>3.1- Mức chi trả nhuậ</w:t>
      </w:r>
      <w:r w:rsidR="0056300A" w:rsidRPr="00B56F78">
        <w:rPr>
          <w:b/>
          <w:i/>
          <w:iCs/>
          <w:kern w:val="0"/>
          <w:szCs w:val="28"/>
        </w:rPr>
        <w:t>n bút:</w:t>
      </w:r>
      <w:r w:rsidRPr="00B56F78">
        <w:rPr>
          <w:kern w:val="28"/>
          <w:szCs w:val="28"/>
        </w:rPr>
        <w:t xml:space="preserve"> </w:t>
      </w:r>
    </w:p>
    <w:p w:rsidR="00F27B25" w:rsidRPr="00B56F78" w:rsidRDefault="00F27B25" w:rsidP="00DF6765">
      <w:pPr>
        <w:pStyle w:val="BodyText"/>
        <w:spacing w:before="120" w:after="0" w:line="380" w:lineRule="exact"/>
        <w:rPr>
          <w:kern w:val="28"/>
          <w:szCs w:val="28"/>
        </w:rPr>
      </w:pPr>
      <w:r w:rsidRPr="00B56F78">
        <w:rPr>
          <w:kern w:val="28"/>
          <w:szCs w:val="28"/>
        </w:rPr>
        <w:lastRenderedPageBreak/>
        <w:t>- Chi bài viết: ((1 x Mức lương cơ sở) x 10%) trên 01 trang A4, tối đa không quá 02 trang A4.</w:t>
      </w:r>
    </w:p>
    <w:p w:rsidR="00F27B25" w:rsidRPr="00B56F78" w:rsidRDefault="00F27B25" w:rsidP="00DF6765">
      <w:pPr>
        <w:pStyle w:val="BodyText"/>
        <w:spacing w:before="120" w:after="0" w:line="380" w:lineRule="exact"/>
        <w:rPr>
          <w:kern w:val="28"/>
          <w:szCs w:val="28"/>
        </w:rPr>
      </w:pPr>
      <w:r w:rsidRPr="00B56F78">
        <w:rPr>
          <w:kern w:val="28"/>
          <w:szCs w:val="28"/>
        </w:rPr>
        <w:t>- Chi viết tin: ((0,5 x Mức lương cơ sở) x 10%) trên 01 trang A4, tố</w:t>
      </w:r>
      <w:r w:rsidR="009C3CFA" w:rsidRPr="00B56F78">
        <w:rPr>
          <w:kern w:val="28"/>
          <w:szCs w:val="28"/>
        </w:rPr>
        <w:t>i đa không quá 01</w:t>
      </w:r>
      <w:r w:rsidRPr="00B56F78">
        <w:rPr>
          <w:kern w:val="28"/>
          <w:szCs w:val="28"/>
        </w:rPr>
        <w:t xml:space="preserve"> trang A4.</w:t>
      </w:r>
    </w:p>
    <w:p w:rsidR="00F27B25" w:rsidRPr="00B56F78" w:rsidRDefault="00F27B25" w:rsidP="00DF6765">
      <w:pPr>
        <w:pStyle w:val="BodyText"/>
        <w:spacing w:before="120" w:after="0" w:line="380" w:lineRule="exact"/>
        <w:rPr>
          <w:kern w:val="28"/>
          <w:szCs w:val="28"/>
        </w:rPr>
      </w:pPr>
      <w:r w:rsidRPr="00B56F78">
        <w:rPr>
          <w:kern w:val="28"/>
          <w:szCs w:val="28"/>
        </w:rPr>
        <w:t>- Hình ảnh: ((0,1 x Mức lương cơ sở) x 10%), mỗi tin, bài chỉ tính 01 ảnh.</w:t>
      </w:r>
    </w:p>
    <w:p w:rsidR="00F27B25" w:rsidRPr="00B56F78" w:rsidRDefault="00F27B25" w:rsidP="00DF6765">
      <w:pPr>
        <w:pStyle w:val="BodyText"/>
        <w:spacing w:before="120" w:after="0" w:line="380" w:lineRule="exact"/>
        <w:rPr>
          <w:kern w:val="28"/>
          <w:szCs w:val="28"/>
        </w:rPr>
      </w:pPr>
      <w:r w:rsidRPr="00B56F78">
        <w:rPr>
          <w:kern w:val="28"/>
          <w:szCs w:val="28"/>
        </w:rPr>
        <w:t>- Chi thù lao</w:t>
      </w:r>
      <w:r w:rsidR="000B76B0" w:rsidRPr="00B56F78">
        <w:rPr>
          <w:kern w:val="28"/>
          <w:szCs w:val="28"/>
        </w:rPr>
        <w:t xml:space="preserve"> cho</w:t>
      </w:r>
      <w:r w:rsidRPr="00B56F78">
        <w:rPr>
          <w:kern w:val="28"/>
          <w:szCs w:val="28"/>
        </w:rPr>
        <w:t xml:space="preserve"> người biên tập, chỉnh sửa bản thảo, phê duyệt tin, bài, cập nhật được đăng tải trên Wesbsite Tỉnh ủy</w:t>
      </w:r>
      <w:r w:rsidR="000B76B0" w:rsidRPr="00B56F78">
        <w:rPr>
          <w:kern w:val="28"/>
          <w:szCs w:val="28"/>
        </w:rPr>
        <w:t>: Bằng 20% mức nhuận bút của người sáng tác</w:t>
      </w:r>
      <w:r w:rsidRPr="00B56F78">
        <w:rPr>
          <w:kern w:val="28"/>
          <w:szCs w:val="28"/>
        </w:rPr>
        <w:t>.</w:t>
      </w:r>
    </w:p>
    <w:p w:rsidR="00F27B25" w:rsidRPr="002623D2" w:rsidRDefault="00F27B25" w:rsidP="00DF6765">
      <w:pPr>
        <w:suppressLineNumbers/>
        <w:spacing w:before="120" w:line="380" w:lineRule="exact"/>
        <w:ind w:firstLine="737"/>
        <w:jc w:val="both"/>
        <w:rPr>
          <w:spacing w:val="-8"/>
          <w:kern w:val="0"/>
          <w:szCs w:val="28"/>
        </w:rPr>
      </w:pPr>
      <w:r w:rsidRPr="002623D2">
        <w:rPr>
          <w:b/>
          <w:i/>
          <w:spacing w:val="-8"/>
          <w:kern w:val="28"/>
          <w:szCs w:val="28"/>
        </w:rPr>
        <w:t>Ghi chú:</w:t>
      </w:r>
      <w:r w:rsidRPr="002623D2">
        <w:rPr>
          <w:spacing w:val="-8"/>
          <w:kern w:val="28"/>
          <w:szCs w:val="28"/>
        </w:rPr>
        <w:t xml:space="preserve"> Một trang A4 tương ứng với 500 từ, ½ trang A4 tương ứng với 250 từ.</w:t>
      </w:r>
    </w:p>
    <w:p w:rsidR="005B2692" w:rsidRPr="00B56F78" w:rsidRDefault="005B2692" w:rsidP="00DF6765">
      <w:pPr>
        <w:suppressLineNumbers/>
        <w:spacing w:before="120" w:line="380" w:lineRule="exact"/>
        <w:ind w:firstLine="737"/>
        <w:jc w:val="both"/>
        <w:rPr>
          <w:b/>
          <w:bCs/>
          <w:kern w:val="0"/>
          <w:szCs w:val="28"/>
        </w:rPr>
      </w:pPr>
      <w:r w:rsidRPr="00B56F78">
        <w:rPr>
          <w:b/>
          <w:i/>
          <w:iCs/>
          <w:kern w:val="0"/>
          <w:szCs w:val="28"/>
        </w:rPr>
        <w:t>3.</w:t>
      </w:r>
      <w:r w:rsidR="00EF4B8D" w:rsidRPr="00B56F78">
        <w:rPr>
          <w:b/>
          <w:i/>
          <w:iCs/>
          <w:kern w:val="0"/>
          <w:szCs w:val="28"/>
        </w:rPr>
        <w:t>2</w:t>
      </w:r>
      <w:r w:rsidRPr="00B56F78">
        <w:rPr>
          <w:b/>
          <w:i/>
          <w:iCs/>
          <w:kern w:val="0"/>
          <w:szCs w:val="28"/>
        </w:rPr>
        <w:t>- Nguồn kinh phí chi trả:</w:t>
      </w:r>
      <w:r w:rsidRPr="00B56F78">
        <w:rPr>
          <w:kern w:val="0"/>
          <w:szCs w:val="28"/>
        </w:rPr>
        <w:t xml:space="preserve"> Sử dụng từ nguồn kinh phí hoạt động thường xuyên hàng năm của cơ quan </w:t>
      </w:r>
      <w:r w:rsidR="003E1D01" w:rsidRPr="00B56F78">
        <w:rPr>
          <w:kern w:val="0"/>
          <w:szCs w:val="28"/>
        </w:rPr>
        <w:t>Ủy ban Kiểm tra</w:t>
      </w:r>
      <w:r w:rsidRPr="00B56F78">
        <w:rPr>
          <w:kern w:val="0"/>
          <w:szCs w:val="28"/>
        </w:rPr>
        <w:t xml:space="preserve"> Tỉnh ủy.</w:t>
      </w:r>
    </w:p>
    <w:p w:rsidR="005B2692" w:rsidRPr="00B56F78" w:rsidRDefault="005B2692" w:rsidP="00DF6765">
      <w:pPr>
        <w:suppressLineNumbers/>
        <w:spacing w:before="120" w:line="380" w:lineRule="exact"/>
        <w:ind w:firstLine="737"/>
        <w:jc w:val="both"/>
        <w:rPr>
          <w:i/>
          <w:iCs/>
          <w:kern w:val="0"/>
          <w:szCs w:val="28"/>
        </w:rPr>
      </w:pPr>
      <w:r w:rsidRPr="00B56F78">
        <w:rPr>
          <w:b/>
          <w:bCs/>
          <w:kern w:val="0"/>
          <w:szCs w:val="28"/>
        </w:rPr>
        <w:t>4- Tổ chức thực hiện</w:t>
      </w:r>
    </w:p>
    <w:p w:rsidR="005B2692" w:rsidRPr="00B56F78" w:rsidRDefault="005B2692" w:rsidP="00DF6765">
      <w:pPr>
        <w:suppressLineNumbers/>
        <w:spacing w:before="120" w:line="380" w:lineRule="exact"/>
        <w:ind w:firstLine="737"/>
        <w:jc w:val="both"/>
        <w:rPr>
          <w:kern w:val="0"/>
          <w:szCs w:val="28"/>
        </w:rPr>
      </w:pPr>
      <w:r w:rsidRPr="00B56F78">
        <w:rPr>
          <w:b/>
          <w:i/>
          <w:iCs/>
          <w:kern w:val="0"/>
          <w:szCs w:val="28"/>
        </w:rPr>
        <w:t>4.1-</w:t>
      </w:r>
      <w:r w:rsidRPr="00B56F78">
        <w:rPr>
          <w:kern w:val="0"/>
          <w:szCs w:val="28"/>
        </w:rPr>
        <w:t xml:space="preserve"> Các đồng chí </w:t>
      </w:r>
      <w:r w:rsidR="00F05D58" w:rsidRPr="00B56F78">
        <w:rPr>
          <w:kern w:val="0"/>
          <w:szCs w:val="28"/>
        </w:rPr>
        <w:t>Thường trực</w:t>
      </w:r>
      <w:r w:rsidR="00DA7C97" w:rsidRPr="00B56F78">
        <w:rPr>
          <w:kern w:val="0"/>
          <w:szCs w:val="28"/>
        </w:rPr>
        <w:t>, Ủy viên</w:t>
      </w:r>
      <w:r w:rsidR="00F05D58" w:rsidRPr="00B56F78">
        <w:rPr>
          <w:kern w:val="0"/>
          <w:szCs w:val="28"/>
        </w:rPr>
        <w:t xml:space="preserve"> </w:t>
      </w:r>
      <w:r w:rsidR="00371A59" w:rsidRPr="00B56F78">
        <w:rPr>
          <w:kern w:val="0"/>
          <w:szCs w:val="28"/>
        </w:rPr>
        <w:t xml:space="preserve">Ủy ban Kiểm tra Tỉnh ủy </w:t>
      </w:r>
      <w:r w:rsidRPr="00B56F78">
        <w:rPr>
          <w:kern w:val="0"/>
          <w:szCs w:val="28"/>
        </w:rPr>
        <w:t xml:space="preserve">và lãnh đạo các </w:t>
      </w:r>
      <w:r w:rsidR="001B7FDD" w:rsidRPr="00B56F78">
        <w:rPr>
          <w:kern w:val="0"/>
          <w:szCs w:val="28"/>
        </w:rPr>
        <w:t>p</w:t>
      </w:r>
      <w:r w:rsidRPr="00B56F78">
        <w:rPr>
          <w:kern w:val="0"/>
          <w:szCs w:val="28"/>
        </w:rPr>
        <w:t xml:space="preserve">hòng căn cứ quy định này để chỉ đạo và phân công cho cán bộ, công chức thực hiện. </w:t>
      </w:r>
      <w:r w:rsidR="00B56F78" w:rsidRPr="00B56F78">
        <w:rPr>
          <w:kern w:val="0"/>
          <w:szCs w:val="28"/>
        </w:rPr>
        <w:t>Tin, bài phải có sự kiểm duyệt của đồng chí Ủy viên Ủy ban Kiểm tra Tỉnh ủy phụ trách địa bàn hoặc đồng chí Trưởng phòng trước khi chuyển cho đồng chí Tổ trưởng Tổ Biên tập.</w:t>
      </w:r>
    </w:p>
    <w:p w:rsidR="005B2692" w:rsidRPr="00B56F78" w:rsidRDefault="005B2692" w:rsidP="00DF6765">
      <w:pPr>
        <w:suppressLineNumbers/>
        <w:spacing w:before="120" w:line="380" w:lineRule="exact"/>
        <w:ind w:firstLine="737"/>
        <w:jc w:val="both"/>
        <w:rPr>
          <w:i/>
          <w:iCs/>
          <w:kern w:val="0"/>
          <w:szCs w:val="28"/>
        </w:rPr>
      </w:pPr>
      <w:r w:rsidRPr="00B56F78">
        <w:rPr>
          <w:b/>
          <w:i/>
          <w:iCs/>
          <w:kern w:val="0"/>
          <w:szCs w:val="28"/>
        </w:rPr>
        <w:t>4.2-</w:t>
      </w:r>
      <w:r w:rsidRPr="00B56F78">
        <w:rPr>
          <w:kern w:val="0"/>
          <w:szCs w:val="28"/>
        </w:rPr>
        <w:t xml:space="preserve"> Kết quả thực hiện việc cập nhật tin, bài lên Website Tỉnh ủy là một trong những tiêu chí để đánh giá </w:t>
      </w:r>
      <w:r w:rsidR="00C670AC" w:rsidRPr="00B56F78">
        <w:rPr>
          <w:kern w:val="0"/>
          <w:szCs w:val="28"/>
        </w:rPr>
        <w:t>phân loại</w:t>
      </w:r>
      <w:r w:rsidRPr="00B56F78">
        <w:rPr>
          <w:kern w:val="0"/>
          <w:szCs w:val="28"/>
        </w:rPr>
        <w:t xml:space="preserve"> và xét thi đua khen thưởng </w:t>
      </w:r>
      <w:r w:rsidR="00C670AC" w:rsidRPr="00B56F78">
        <w:rPr>
          <w:kern w:val="0"/>
          <w:szCs w:val="28"/>
        </w:rPr>
        <w:t xml:space="preserve">cán bộ công chức </w:t>
      </w:r>
      <w:r w:rsidRPr="00B56F78">
        <w:rPr>
          <w:kern w:val="0"/>
          <w:szCs w:val="28"/>
        </w:rPr>
        <w:t>cuối năm.</w:t>
      </w:r>
    </w:p>
    <w:p w:rsidR="005B2692" w:rsidRPr="00B56F78" w:rsidRDefault="005B2692" w:rsidP="00DF6765">
      <w:pPr>
        <w:suppressLineNumbers/>
        <w:spacing w:before="120" w:line="380" w:lineRule="exact"/>
        <w:ind w:firstLine="737"/>
        <w:jc w:val="both"/>
        <w:rPr>
          <w:kern w:val="0"/>
          <w:szCs w:val="28"/>
        </w:rPr>
      </w:pPr>
      <w:r w:rsidRPr="00B56F78">
        <w:rPr>
          <w:b/>
          <w:i/>
          <w:iCs/>
          <w:kern w:val="0"/>
          <w:szCs w:val="28"/>
        </w:rPr>
        <w:t>4.3-</w:t>
      </w:r>
      <w:r w:rsidR="00F05D58" w:rsidRPr="00B56F78">
        <w:rPr>
          <w:kern w:val="0"/>
          <w:szCs w:val="28"/>
        </w:rPr>
        <w:t xml:space="preserve"> Giao </w:t>
      </w:r>
      <w:r w:rsidR="00084461" w:rsidRPr="00B56F78">
        <w:rPr>
          <w:kern w:val="0"/>
          <w:szCs w:val="28"/>
        </w:rPr>
        <w:t>phòng Tổng hợp</w:t>
      </w:r>
      <w:r w:rsidR="00F05D58" w:rsidRPr="00B56F78">
        <w:rPr>
          <w:kern w:val="0"/>
          <w:szCs w:val="28"/>
        </w:rPr>
        <w:t xml:space="preserve"> cơ quan</w:t>
      </w:r>
      <w:r w:rsidRPr="00B56F78">
        <w:rPr>
          <w:kern w:val="0"/>
          <w:szCs w:val="28"/>
        </w:rPr>
        <w:t xml:space="preserve"> theo dõi và thực hiện việc thanh toán nhuận bút định kỳ </w:t>
      </w:r>
      <w:r w:rsidR="00F05D58" w:rsidRPr="00B56F78">
        <w:rPr>
          <w:kern w:val="0"/>
          <w:szCs w:val="28"/>
        </w:rPr>
        <w:t>6 tháng</w:t>
      </w:r>
      <w:r w:rsidRPr="00B56F78">
        <w:rPr>
          <w:kern w:val="0"/>
          <w:szCs w:val="28"/>
        </w:rPr>
        <w:t xml:space="preserve"> cho cán bộ, công chức; quá trình thực hiện nếu có phát sinh mới hoặc có vướng mắ</w:t>
      </w:r>
      <w:r w:rsidR="00F05D58" w:rsidRPr="00B56F78">
        <w:rPr>
          <w:kern w:val="0"/>
          <w:szCs w:val="28"/>
        </w:rPr>
        <w:t xml:space="preserve">c thì tham mưu lãnh đạo cơ quan </w:t>
      </w:r>
      <w:r w:rsidRPr="00B56F78">
        <w:rPr>
          <w:kern w:val="0"/>
          <w:szCs w:val="28"/>
        </w:rPr>
        <w:t>sửa đổi, bổ sung cho phù hợp.</w:t>
      </w:r>
    </w:p>
    <w:p w:rsidR="005B2692" w:rsidRPr="00B56F78" w:rsidRDefault="005B2692" w:rsidP="00DF6765">
      <w:pPr>
        <w:suppressLineNumbers/>
        <w:spacing w:before="120" w:line="380" w:lineRule="exact"/>
        <w:ind w:firstLine="737"/>
        <w:jc w:val="both"/>
        <w:rPr>
          <w:bCs/>
        </w:rPr>
      </w:pPr>
      <w:r w:rsidRPr="00B56F78">
        <w:rPr>
          <w:kern w:val="0"/>
          <w:szCs w:val="28"/>
        </w:rPr>
        <w:t xml:space="preserve">Quy định này </w:t>
      </w:r>
      <w:r w:rsidR="00F05D58" w:rsidRPr="00B56F78">
        <w:rPr>
          <w:kern w:val="0"/>
          <w:szCs w:val="28"/>
        </w:rPr>
        <w:t>có hiệu lực</w:t>
      </w:r>
      <w:r w:rsidRPr="00B56F78">
        <w:rPr>
          <w:kern w:val="0"/>
          <w:szCs w:val="28"/>
        </w:rPr>
        <w:t xml:space="preserve"> thực hiện kể từ ngày </w:t>
      </w:r>
      <w:r w:rsidR="00F05D58" w:rsidRPr="00B56F78">
        <w:rPr>
          <w:kern w:val="0"/>
          <w:szCs w:val="28"/>
        </w:rPr>
        <w:t>ký</w:t>
      </w:r>
      <w:r w:rsidRPr="00B56F78">
        <w:rPr>
          <w:kern w:val="0"/>
          <w:szCs w:val="28"/>
        </w:rPr>
        <w:t>./.</w:t>
      </w:r>
    </w:p>
    <w:p w:rsidR="005B2692" w:rsidRDefault="005B2692">
      <w:pPr>
        <w:suppressLineNumbers/>
        <w:spacing w:line="100" w:lineRule="atLeast"/>
        <w:ind w:firstLine="720"/>
        <w:jc w:val="both"/>
        <w:rPr>
          <w:bCs/>
        </w:rPr>
      </w:pPr>
    </w:p>
    <w:tbl>
      <w:tblPr>
        <w:tblW w:w="9214" w:type="dxa"/>
        <w:tblInd w:w="108" w:type="dxa"/>
        <w:tblLayout w:type="fixed"/>
        <w:tblLook w:val="0000" w:firstRow="0" w:lastRow="0" w:firstColumn="0" w:lastColumn="0" w:noHBand="0" w:noVBand="0"/>
      </w:tblPr>
      <w:tblGrid>
        <w:gridCol w:w="4536"/>
        <w:gridCol w:w="4678"/>
      </w:tblGrid>
      <w:tr w:rsidR="00F05D58">
        <w:tc>
          <w:tcPr>
            <w:tcW w:w="4536" w:type="dxa"/>
          </w:tcPr>
          <w:p w:rsidR="00F05D58" w:rsidRDefault="00F05D58" w:rsidP="00747596">
            <w:pPr>
              <w:snapToGrid w:val="0"/>
            </w:pPr>
            <w:r>
              <w:rPr>
                <w:u w:val="single"/>
              </w:rPr>
              <w:t>Nơi nhận</w:t>
            </w:r>
            <w:r>
              <w:t>:</w:t>
            </w:r>
            <w:r>
              <w:tab/>
              <w:t xml:space="preserve">       </w:t>
            </w:r>
          </w:p>
          <w:p w:rsidR="00F05D58" w:rsidRDefault="00F05D58" w:rsidP="00F05D58">
            <w:pPr>
              <w:spacing w:line="264" w:lineRule="auto"/>
              <w:jc w:val="both"/>
              <w:rPr>
                <w:sz w:val="24"/>
              </w:rPr>
            </w:pPr>
            <w:r>
              <w:rPr>
                <w:sz w:val="24"/>
              </w:rPr>
              <w:t>- Thường trực Tỉnh ủy</w:t>
            </w:r>
            <w:r w:rsidR="00084461">
              <w:rPr>
                <w:sz w:val="24"/>
              </w:rPr>
              <w:t>,</w:t>
            </w:r>
            <w:r>
              <w:rPr>
                <w:sz w:val="24"/>
              </w:rPr>
              <w:t xml:space="preserve"> </w:t>
            </w:r>
            <w:r>
              <w:rPr>
                <w:i/>
                <w:iCs/>
                <w:sz w:val="24"/>
              </w:rPr>
              <w:t>(báo cáo)</w:t>
            </w:r>
          </w:p>
          <w:p w:rsidR="00F05D58" w:rsidRDefault="00F05D58" w:rsidP="00F05D58">
            <w:pPr>
              <w:spacing w:line="264" w:lineRule="auto"/>
              <w:jc w:val="both"/>
              <w:rPr>
                <w:sz w:val="24"/>
              </w:rPr>
            </w:pPr>
            <w:r>
              <w:rPr>
                <w:sz w:val="24"/>
              </w:rPr>
              <w:t>- Văn phòng Tỉnh ủ</w:t>
            </w:r>
            <w:r w:rsidR="00084461">
              <w:rPr>
                <w:sz w:val="24"/>
              </w:rPr>
              <w:t>y,</w:t>
            </w:r>
          </w:p>
          <w:p w:rsidR="00F05D58" w:rsidRDefault="00F05D58" w:rsidP="00747596">
            <w:pPr>
              <w:rPr>
                <w:sz w:val="24"/>
              </w:rPr>
            </w:pPr>
            <w:r>
              <w:rPr>
                <w:sz w:val="24"/>
              </w:rPr>
              <w:t>- Thường trực UBKT</w:t>
            </w:r>
            <w:r w:rsidR="00084461">
              <w:rPr>
                <w:sz w:val="24"/>
              </w:rPr>
              <w:t xml:space="preserve"> </w:t>
            </w:r>
            <w:r>
              <w:rPr>
                <w:sz w:val="24"/>
              </w:rPr>
              <w:t>T</w:t>
            </w:r>
            <w:r w:rsidR="00084461">
              <w:rPr>
                <w:sz w:val="24"/>
              </w:rPr>
              <w:t>ỉnh ủy,</w:t>
            </w:r>
          </w:p>
          <w:p w:rsidR="00F05D58" w:rsidRDefault="00F05D58" w:rsidP="00747596">
            <w:pPr>
              <w:rPr>
                <w:sz w:val="24"/>
              </w:rPr>
            </w:pPr>
            <w:r>
              <w:rPr>
                <w:sz w:val="24"/>
              </w:rPr>
              <w:t xml:space="preserve">- </w:t>
            </w:r>
            <w:r w:rsidR="00084461">
              <w:rPr>
                <w:sz w:val="24"/>
              </w:rPr>
              <w:t>Các đ</w:t>
            </w:r>
            <w:r w:rsidR="00AF672B">
              <w:rPr>
                <w:sz w:val="24"/>
              </w:rPr>
              <w:t>/c</w:t>
            </w:r>
            <w:r w:rsidR="00084461">
              <w:rPr>
                <w:sz w:val="24"/>
              </w:rPr>
              <w:t xml:space="preserve"> Ủy viên UBKT</w:t>
            </w:r>
            <w:r w:rsidR="00AF672B">
              <w:rPr>
                <w:sz w:val="24"/>
              </w:rPr>
              <w:t xml:space="preserve"> Tỉnh ủy</w:t>
            </w:r>
            <w:r w:rsidR="00084461">
              <w:rPr>
                <w:sz w:val="24"/>
              </w:rPr>
              <w:t>,</w:t>
            </w:r>
          </w:p>
          <w:p w:rsidR="00084461" w:rsidRDefault="00AF672B" w:rsidP="00747596">
            <w:pPr>
              <w:rPr>
                <w:sz w:val="24"/>
              </w:rPr>
            </w:pPr>
            <w:r>
              <w:rPr>
                <w:sz w:val="24"/>
              </w:rPr>
              <w:t>- Các phòng Tổng hợp, Nghiệp vụ</w:t>
            </w:r>
          </w:p>
          <w:p w:rsidR="00F05D58" w:rsidRDefault="00F05D58" w:rsidP="00747596">
            <w:pPr>
              <w:rPr>
                <w:sz w:val="24"/>
              </w:rPr>
            </w:pPr>
            <w:r>
              <w:rPr>
                <w:sz w:val="24"/>
              </w:rPr>
              <w:t xml:space="preserve">- Lưu </w:t>
            </w:r>
            <w:r w:rsidR="00084461">
              <w:rPr>
                <w:sz w:val="24"/>
              </w:rPr>
              <w:t>phòng Tổng hợp</w:t>
            </w:r>
            <w:r>
              <w:rPr>
                <w:sz w:val="24"/>
              </w:rPr>
              <w:t>.</w:t>
            </w:r>
          </w:p>
          <w:p w:rsidR="00F05D58" w:rsidRDefault="00F05D58" w:rsidP="00747596"/>
        </w:tc>
        <w:tc>
          <w:tcPr>
            <w:tcW w:w="4678" w:type="dxa"/>
          </w:tcPr>
          <w:p w:rsidR="00F05D58" w:rsidRDefault="00013C29" w:rsidP="00770FD0">
            <w:pPr>
              <w:snapToGrid w:val="0"/>
              <w:spacing w:before="40"/>
              <w:jc w:val="center"/>
              <w:rPr>
                <w:b/>
              </w:rPr>
            </w:pPr>
            <w:r>
              <w:rPr>
                <w:b/>
              </w:rPr>
              <w:t xml:space="preserve"> </w:t>
            </w:r>
            <w:r w:rsidR="00F05D58">
              <w:rPr>
                <w:b/>
              </w:rPr>
              <w:t>T/M ỦY BAN KIỂM TRA</w:t>
            </w:r>
          </w:p>
          <w:p w:rsidR="00F05D58" w:rsidRDefault="00013C29" w:rsidP="00770FD0">
            <w:pPr>
              <w:spacing w:before="40"/>
              <w:jc w:val="center"/>
              <w:rPr>
                <w:i/>
                <w:iCs/>
                <w:sz w:val="24"/>
              </w:rPr>
            </w:pPr>
            <w:r>
              <w:t xml:space="preserve"> </w:t>
            </w:r>
            <w:r w:rsidR="00F27B25">
              <w:t>CHỦ NHIỆM</w:t>
            </w:r>
          </w:p>
          <w:p w:rsidR="00F05D58" w:rsidRDefault="00F05D58" w:rsidP="00770FD0">
            <w:pPr>
              <w:jc w:val="center"/>
              <w:rPr>
                <w:i/>
                <w:iCs/>
                <w:sz w:val="24"/>
              </w:rPr>
            </w:pPr>
          </w:p>
          <w:p w:rsidR="00F05D58" w:rsidRDefault="00F05D58" w:rsidP="00770FD0">
            <w:pPr>
              <w:jc w:val="center"/>
            </w:pPr>
          </w:p>
          <w:p w:rsidR="00F05D58" w:rsidRDefault="00F05D58" w:rsidP="00770FD0">
            <w:pPr>
              <w:jc w:val="center"/>
            </w:pPr>
          </w:p>
          <w:p w:rsidR="00084461" w:rsidRDefault="00084461" w:rsidP="00770FD0">
            <w:pPr>
              <w:jc w:val="center"/>
            </w:pPr>
          </w:p>
          <w:p w:rsidR="00F05D58" w:rsidRDefault="00613ED8" w:rsidP="00013C29">
            <w:pPr>
              <w:jc w:val="center"/>
              <w:rPr>
                <w:b/>
                <w:bCs/>
              </w:rPr>
            </w:pPr>
            <w:r>
              <w:rPr>
                <w:b/>
                <w:bCs/>
              </w:rPr>
              <w:t>Phan Văn Đăng</w:t>
            </w:r>
          </w:p>
        </w:tc>
      </w:tr>
    </w:tbl>
    <w:p w:rsidR="00F05D58" w:rsidRDefault="00F05D58" w:rsidP="007C1B64">
      <w:pPr>
        <w:suppressLineNumbers/>
        <w:spacing w:line="100" w:lineRule="atLeast"/>
        <w:jc w:val="both"/>
      </w:pPr>
    </w:p>
    <w:sectPr w:rsidR="00F05D58" w:rsidSect="000C30AA">
      <w:headerReference w:type="default" r:id="rId7"/>
      <w:footerReference w:type="even" r:id="rId8"/>
      <w:pgSz w:w="11906" w:h="16838" w:code="9"/>
      <w:pgMar w:top="1134" w:right="851" w:bottom="1021"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760" w:rsidRDefault="00854760">
      <w:r>
        <w:separator/>
      </w:r>
    </w:p>
  </w:endnote>
  <w:endnote w:type="continuationSeparator" w:id="0">
    <w:p w:rsidR="00854760" w:rsidRDefault="0085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77" w:rsidRDefault="00AC6E77" w:rsidP="002A2F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E77" w:rsidRDefault="00AC6E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760" w:rsidRDefault="00854760">
      <w:r>
        <w:separator/>
      </w:r>
    </w:p>
  </w:footnote>
  <w:footnote w:type="continuationSeparator" w:id="0">
    <w:p w:rsidR="00854760" w:rsidRDefault="00854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77" w:rsidRDefault="00AC6E77" w:rsidP="007101CD">
    <w:pPr>
      <w:tabs>
        <w:tab w:val="left" w:pos="2955"/>
      </w:tabs>
    </w:pPr>
    <w:r>
      <w:tab/>
    </w:r>
    <w:r>
      <w:tab/>
      <w:t xml:space="preserve">                 </w:t>
    </w:r>
    <w:r>
      <w:fldChar w:fldCharType="begin"/>
    </w:r>
    <w:r>
      <w:instrText xml:space="preserve"> PAGE </w:instrText>
    </w:r>
    <w:r>
      <w:fldChar w:fldCharType="separate"/>
    </w:r>
    <w:r w:rsidR="00215682">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5"/>
    <w:rsid w:val="00013C29"/>
    <w:rsid w:val="000667B3"/>
    <w:rsid w:val="000728DD"/>
    <w:rsid w:val="00084461"/>
    <w:rsid w:val="000B1C6B"/>
    <w:rsid w:val="000B76B0"/>
    <w:rsid w:val="000C30AA"/>
    <w:rsid w:val="000D5A6D"/>
    <w:rsid w:val="00105E05"/>
    <w:rsid w:val="0013346A"/>
    <w:rsid w:val="00150287"/>
    <w:rsid w:val="001515C6"/>
    <w:rsid w:val="0015253B"/>
    <w:rsid w:val="00165A58"/>
    <w:rsid w:val="001B08B7"/>
    <w:rsid w:val="001B124F"/>
    <w:rsid w:val="001B7FDD"/>
    <w:rsid w:val="001C2EB6"/>
    <w:rsid w:val="001C40AD"/>
    <w:rsid w:val="001D1C58"/>
    <w:rsid w:val="00215682"/>
    <w:rsid w:val="0024151E"/>
    <w:rsid w:val="002623D2"/>
    <w:rsid w:val="002A2F2B"/>
    <w:rsid w:val="003056A4"/>
    <w:rsid w:val="00363D5B"/>
    <w:rsid w:val="00371A59"/>
    <w:rsid w:val="003E1D01"/>
    <w:rsid w:val="00421E7D"/>
    <w:rsid w:val="0043114A"/>
    <w:rsid w:val="00482143"/>
    <w:rsid w:val="004A1B11"/>
    <w:rsid w:val="004E2100"/>
    <w:rsid w:val="00516973"/>
    <w:rsid w:val="0056300A"/>
    <w:rsid w:val="005731A6"/>
    <w:rsid w:val="005B2692"/>
    <w:rsid w:val="005D3C6C"/>
    <w:rsid w:val="005F3D0B"/>
    <w:rsid w:val="00613ED8"/>
    <w:rsid w:val="00617E75"/>
    <w:rsid w:val="00641BD8"/>
    <w:rsid w:val="0068475D"/>
    <w:rsid w:val="006859C3"/>
    <w:rsid w:val="006878C3"/>
    <w:rsid w:val="006B74FE"/>
    <w:rsid w:val="006C4A55"/>
    <w:rsid w:val="006D0FC8"/>
    <w:rsid w:val="006D21B7"/>
    <w:rsid w:val="006D5B47"/>
    <w:rsid w:val="00705FAD"/>
    <w:rsid w:val="007101CD"/>
    <w:rsid w:val="00713A27"/>
    <w:rsid w:val="00725F11"/>
    <w:rsid w:val="00727179"/>
    <w:rsid w:val="00747596"/>
    <w:rsid w:val="00763709"/>
    <w:rsid w:val="00764B58"/>
    <w:rsid w:val="00770FD0"/>
    <w:rsid w:val="0079000B"/>
    <w:rsid w:val="007C1B64"/>
    <w:rsid w:val="00801ED5"/>
    <w:rsid w:val="00830CEF"/>
    <w:rsid w:val="00854760"/>
    <w:rsid w:val="00863D68"/>
    <w:rsid w:val="00885477"/>
    <w:rsid w:val="00910E78"/>
    <w:rsid w:val="0096619D"/>
    <w:rsid w:val="009674A8"/>
    <w:rsid w:val="00980108"/>
    <w:rsid w:val="009C3CFA"/>
    <w:rsid w:val="00A06E7B"/>
    <w:rsid w:val="00A41529"/>
    <w:rsid w:val="00A61242"/>
    <w:rsid w:val="00A70256"/>
    <w:rsid w:val="00AC6E77"/>
    <w:rsid w:val="00AF2E20"/>
    <w:rsid w:val="00AF672B"/>
    <w:rsid w:val="00B46E76"/>
    <w:rsid w:val="00B56F78"/>
    <w:rsid w:val="00BC0615"/>
    <w:rsid w:val="00C32788"/>
    <w:rsid w:val="00C670AC"/>
    <w:rsid w:val="00C71EA1"/>
    <w:rsid w:val="00C93427"/>
    <w:rsid w:val="00CA020E"/>
    <w:rsid w:val="00CB42B2"/>
    <w:rsid w:val="00CD618F"/>
    <w:rsid w:val="00CF165B"/>
    <w:rsid w:val="00D927CE"/>
    <w:rsid w:val="00DA7C97"/>
    <w:rsid w:val="00DE7386"/>
    <w:rsid w:val="00DF6765"/>
    <w:rsid w:val="00E44CEA"/>
    <w:rsid w:val="00EF4B8D"/>
    <w:rsid w:val="00F05D58"/>
    <w:rsid w:val="00F27B25"/>
    <w:rsid w:val="00F3274E"/>
    <w:rsid w:val="00F41E18"/>
    <w:rsid w:val="00F435D1"/>
    <w:rsid w:val="00F6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ules>
    </o:shapelayout>
  </w:shapeDefaults>
  <w:doNotEmbedSmartTags/>
  <w:decimalSymbol w:val=","/>
  <w:listSeparator w:val=","/>
  <w15:chartTrackingRefBased/>
  <w15:docId w15:val="{B961EAF4-05A2-4276-9D1F-BD8582ED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8"/>
      <w:szCs w:val="24"/>
      <w:lang/>
    </w:rPr>
  </w:style>
  <w:style w:type="paragraph" w:styleId="Heading1">
    <w:name w:val="heading 1"/>
    <w:basedOn w:val="Tiu"/>
    <w:next w:val="BodyText"/>
    <w:qFormat/>
    <w:pPr>
      <w:numPr>
        <w:numId w:val="1"/>
      </w:numPr>
      <w:outlineLvl w:val="0"/>
    </w:pPr>
    <w:rPr>
      <w:rFonts w:ascii="Times New Roman" w:hAnsi="Times New Roman"/>
      <w:b/>
      <w:bCs/>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u">
    <w:name w:val="Tiêu đề"/>
    <w:basedOn w:val="Normal"/>
    <w:next w:val="BodyText"/>
    <w:pPr>
      <w:keepNext/>
      <w:spacing w:before="240" w:after="120"/>
    </w:pPr>
    <w:rPr>
      <w:rFonts w:ascii="Arial" w:hAnsi="Arial" w:cs="Tahoma"/>
      <w:szCs w:val="28"/>
    </w:rPr>
  </w:style>
  <w:style w:type="paragraph" w:styleId="BodyText">
    <w:name w:val="Body Text"/>
    <w:basedOn w:val="Normal"/>
    <w:pPr>
      <w:spacing w:after="142"/>
      <w:ind w:firstLine="709"/>
      <w:jc w:val="both"/>
    </w:pPr>
  </w:style>
  <w:style w:type="paragraph" w:styleId="List">
    <w:name w:val="List"/>
    <w:basedOn w:val="BodyText"/>
    <w:rPr>
      <w:rFonts w:cs="Tahoma"/>
    </w:rPr>
  </w:style>
  <w:style w:type="paragraph" w:customStyle="1" w:styleId="Ph">
    <w:name w:val="Phụ đề"/>
    <w:basedOn w:val="Normal"/>
    <w:pPr>
      <w:suppressLineNumbers/>
      <w:spacing w:before="120" w:after="120"/>
    </w:pPr>
    <w:rPr>
      <w:rFonts w:cs="Tahoma"/>
      <w:i/>
      <w:iCs/>
    </w:rPr>
  </w:style>
  <w:style w:type="paragraph" w:customStyle="1" w:styleId="Chmc">
    <w:name w:val="Chỉ mục"/>
    <w:basedOn w:val="Normal"/>
    <w:pPr>
      <w:suppressLineNumbers/>
    </w:pPr>
    <w:rPr>
      <w:rFonts w:cs="Tahoma"/>
    </w:rPr>
  </w:style>
  <w:style w:type="paragraph" w:customStyle="1" w:styleId="Tiu10">
    <w:name w:val="Tiêu đề 10"/>
    <w:basedOn w:val="Tiu"/>
    <w:next w:val="BodyText"/>
    <w:pPr>
      <w:numPr>
        <w:ilvl w:val="8"/>
        <w:numId w:val="1"/>
      </w:numPr>
      <w:outlineLvl w:val="8"/>
    </w:pPr>
    <w:rPr>
      <w:b/>
      <w:bCs/>
      <w:sz w:val="21"/>
      <w:szCs w:val="21"/>
    </w:rPr>
  </w:style>
  <w:style w:type="paragraph" w:styleId="Header">
    <w:name w:val="header"/>
    <w:basedOn w:val="Normal"/>
    <w:pPr>
      <w:suppressLineNumbers/>
      <w:tabs>
        <w:tab w:val="center" w:pos="4986"/>
        <w:tab w:val="right" w:pos="9972"/>
      </w:tabs>
      <w:jc w:val="center"/>
    </w:pPr>
  </w:style>
  <w:style w:type="paragraph" w:styleId="Footer">
    <w:name w:val="footer"/>
    <w:basedOn w:val="Normal"/>
    <w:pPr>
      <w:suppressLineNumbers/>
      <w:tabs>
        <w:tab w:val="center" w:pos="4986"/>
        <w:tab w:val="right" w:pos="9972"/>
      </w:tabs>
      <w:jc w:val="center"/>
    </w:p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styleId="BodyTextFirstIndent">
    <w:name w:val="Body Text First Indent"/>
    <w:basedOn w:val="BodyText"/>
    <w:pPr>
      <w:spacing w:after="0"/>
      <w:ind w:firstLine="283"/>
    </w:pPr>
  </w:style>
  <w:style w:type="paragraph" w:customStyle="1" w:styleId="Thtudngtreo">
    <w:name w:val="Thụt đầu dòng treo"/>
    <w:basedOn w:val="BodyText"/>
    <w:pPr>
      <w:tabs>
        <w:tab w:val="left" w:pos="567"/>
      </w:tabs>
      <w:spacing w:after="0"/>
      <w:ind w:left="567" w:hanging="283"/>
    </w:pPr>
  </w:style>
  <w:style w:type="paragraph" w:styleId="BodyTextIndent">
    <w:name w:val="Body Text Indent"/>
    <w:basedOn w:val="BodyText"/>
    <w:pPr>
      <w:spacing w:after="0"/>
      <w:ind w:left="283" w:firstLine="0"/>
    </w:pPr>
  </w:style>
  <w:style w:type="character" w:styleId="PageNumber">
    <w:name w:val="page number"/>
    <w:basedOn w:val="DefaultParagraphFont"/>
    <w:rsid w:val="00770FD0"/>
  </w:style>
  <w:style w:type="paragraph" w:styleId="BalloonText">
    <w:name w:val="Balloon Text"/>
    <w:basedOn w:val="Normal"/>
    <w:link w:val="BalloonTextChar"/>
    <w:rsid w:val="000B1C6B"/>
    <w:rPr>
      <w:rFonts w:ascii="Segoe UI" w:hAnsi="Segoe UI" w:cs="Segoe UI"/>
      <w:sz w:val="18"/>
      <w:szCs w:val="18"/>
    </w:rPr>
  </w:style>
  <w:style w:type="character" w:customStyle="1" w:styleId="BalloonTextChar">
    <w:name w:val="Balloon Text Char"/>
    <w:link w:val="BalloonText"/>
    <w:rsid w:val="000B1C6B"/>
    <w:rPr>
      <w:rFonts w:ascii="Segoe UI" w:eastAsia="Lucida Sans Unicode" w:hAnsi="Segoe UI" w:cs="Segoe UI"/>
      <w:kern w:val="1"/>
      <w:sz w:val="18"/>
      <w:szCs w:val="1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Quyet dinh BDV</vt:lpstr>
    </vt:vector>
  </TitlesOfParts>
  <Company>Uy ban Kiem tra Tinh uy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 BDV</dc:title>
  <dc:subject/>
  <dc:creator>Thi Hai Vu</dc:creator>
  <cp:keywords/>
  <cp:lastModifiedBy>COMPAQ</cp:lastModifiedBy>
  <cp:revision>2</cp:revision>
  <cp:lastPrinted>2019-03-08T08:12:00Z</cp:lastPrinted>
  <dcterms:created xsi:type="dcterms:W3CDTF">2019-11-19T03:16:00Z</dcterms:created>
  <dcterms:modified xsi:type="dcterms:W3CDTF">2019-11-19T03:16:00Z</dcterms:modified>
</cp:coreProperties>
</file>