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9464" w:type="dxa"/>
        <w:tblLayout w:type="fixed"/>
        <w:tblLook w:val="0000" w:firstRow="0" w:lastRow="0" w:firstColumn="0" w:lastColumn="0" w:noHBand="0" w:noVBand="0"/>
      </w:tblPr>
      <w:tblGrid>
        <w:gridCol w:w="3510"/>
        <w:gridCol w:w="5954"/>
      </w:tblGrid>
      <w:tr w:rsidR="008E1792" w:rsidRPr="00885803" w:rsidTr="0005701F">
        <w:tblPrEx>
          <w:tblCellMar>
            <w:top w:w="0" w:type="dxa"/>
            <w:bottom w:w="0" w:type="dxa"/>
          </w:tblCellMar>
        </w:tblPrEx>
        <w:trPr>
          <w:trHeight w:val="1618"/>
        </w:trPr>
        <w:tc>
          <w:tcPr>
            <w:tcW w:w="3510" w:type="dxa"/>
          </w:tcPr>
          <w:p w:rsidR="008666EC" w:rsidRDefault="008666EC" w:rsidP="00AC722A">
            <w:pPr>
              <w:pStyle w:val="Heading4"/>
              <w:spacing w:line="276" w:lineRule="auto"/>
              <w:rPr>
                <w:b w:val="0"/>
              </w:rPr>
            </w:pPr>
            <w:r>
              <w:rPr>
                <w:b w:val="0"/>
              </w:rPr>
              <w:t>TỈNH ỦY BÌNH THUẬN</w:t>
            </w:r>
          </w:p>
          <w:p w:rsidR="008E1792" w:rsidRPr="008666EC" w:rsidRDefault="008E1792" w:rsidP="00AC722A">
            <w:pPr>
              <w:pStyle w:val="Heading4"/>
              <w:spacing w:line="276" w:lineRule="auto"/>
            </w:pPr>
            <w:r w:rsidRPr="008666EC">
              <w:t xml:space="preserve">ỦY BAN KIỂM TRA </w:t>
            </w:r>
          </w:p>
          <w:p w:rsidR="008E1792" w:rsidRPr="00885803" w:rsidRDefault="008E1792" w:rsidP="00AC722A">
            <w:pPr>
              <w:spacing w:line="276" w:lineRule="auto"/>
              <w:jc w:val="center"/>
            </w:pPr>
            <w:r w:rsidRPr="00885803">
              <w:t>*</w:t>
            </w:r>
          </w:p>
          <w:p w:rsidR="00FF6841" w:rsidRPr="00CE174A" w:rsidRDefault="00FF6841" w:rsidP="00AC722A">
            <w:pPr>
              <w:spacing w:line="276" w:lineRule="auto"/>
              <w:jc w:val="center"/>
            </w:pPr>
            <w:r w:rsidRPr="00CE174A">
              <w:t>Số</w:t>
            </w:r>
            <w:r w:rsidR="006E278E">
              <w:t xml:space="preserve">  </w:t>
            </w:r>
            <w:r w:rsidR="00BF15C0">
              <w:t>319</w:t>
            </w:r>
            <w:r w:rsidRPr="00CE174A">
              <w:t>-</w:t>
            </w:r>
            <w:r w:rsidR="00E55CCF">
              <w:t>QĐ</w:t>
            </w:r>
            <w:r w:rsidR="001F0CF5">
              <w:t>i</w:t>
            </w:r>
            <w:r w:rsidRPr="00CE174A">
              <w:t>/UBKTTU</w:t>
            </w:r>
          </w:p>
          <w:p w:rsidR="008E1792" w:rsidRPr="00F40536" w:rsidRDefault="008E1792" w:rsidP="00E55CCF">
            <w:pPr>
              <w:spacing w:line="276" w:lineRule="auto"/>
              <w:jc w:val="center"/>
              <w:rPr>
                <w:sz w:val="12"/>
              </w:rPr>
            </w:pPr>
          </w:p>
        </w:tc>
        <w:tc>
          <w:tcPr>
            <w:tcW w:w="5954" w:type="dxa"/>
          </w:tcPr>
          <w:p w:rsidR="008E1792" w:rsidRPr="00885803" w:rsidRDefault="00237FC0" w:rsidP="006E278E">
            <w:pPr>
              <w:pStyle w:val="Heading2"/>
              <w:spacing w:line="276" w:lineRule="auto"/>
              <w:ind w:right="176"/>
              <w:jc w:val="right"/>
            </w:pPr>
            <w:r w:rsidRPr="00885803">
              <w:rPr>
                <w:b w:val="0"/>
                <w:noProof/>
              </w:rPr>
              <mc:AlternateContent>
                <mc:Choice Requires="wps">
                  <w:drawing>
                    <wp:anchor distT="0" distB="0" distL="114300" distR="114300" simplePos="0" relativeHeight="251657728" behindDoc="0" locked="0" layoutInCell="1" allowOverlap="1">
                      <wp:simplePos x="0" y="0"/>
                      <wp:positionH relativeFrom="column">
                        <wp:posOffset>934085</wp:posOffset>
                      </wp:positionH>
                      <wp:positionV relativeFrom="paragraph">
                        <wp:posOffset>236855</wp:posOffset>
                      </wp:positionV>
                      <wp:extent cx="2560320" cy="0"/>
                      <wp:effectExtent l="13970" t="5715" r="698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1BD3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18.65pt" to="275.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0b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"/>
                  </w:pict>
                </mc:Fallback>
              </mc:AlternateContent>
            </w:r>
            <w:r w:rsidR="008E1792">
              <w:t xml:space="preserve">           </w:t>
            </w:r>
            <w:r w:rsidR="00746AD1">
              <w:t xml:space="preserve"> </w:t>
            </w:r>
            <w:r w:rsidR="008E1792">
              <w:t xml:space="preserve"> </w:t>
            </w:r>
            <w:r w:rsidR="008E1792" w:rsidRPr="00885803">
              <w:t xml:space="preserve">ĐẢNG CỘNG SẢN VIỆT </w:t>
            </w:r>
            <w:smartTag w:uri="urn:schemas-microsoft-com:office:smarttags" w:element="place">
              <w:smartTag w:uri="urn:schemas-microsoft-com:office:smarttags" w:element="country-region">
                <w:r w:rsidR="008E1792" w:rsidRPr="00885803">
                  <w:t>NAM</w:t>
                </w:r>
              </w:smartTag>
            </w:smartTag>
          </w:p>
          <w:p w:rsidR="008E1792" w:rsidRPr="00885803" w:rsidRDefault="008E1792" w:rsidP="00AC722A">
            <w:pPr>
              <w:spacing w:line="276" w:lineRule="auto"/>
              <w:jc w:val="right"/>
            </w:pPr>
          </w:p>
          <w:p w:rsidR="008E1792" w:rsidRPr="00885803" w:rsidRDefault="002A7426" w:rsidP="00BF15C0">
            <w:pPr>
              <w:pStyle w:val="Heading3"/>
              <w:spacing w:line="276" w:lineRule="auto"/>
              <w:jc w:val="right"/>
            </w:pPr>
            <w:r>
              <w:t xml:space="preserve">     </w:t>
            </w:r>
            <w:r w:rsidR="00746AD1">
              <w:t xml:space="preserve"> </w:t>
            </w:r>
            <w:r>
              <w:t xml:space="preserve"> </w:t>
            </w:r>
            <w:r w:rsidR="00746AD1">
              <w:t xml:space="preserve">    </w:t>
            </w:r>
            <w:r w:rsidR="00152AE7">
              <w:t>Bình Thuận</w:t>
            </w:r>
            <w:r w:rsidR="008E1792">
              <w:t>, ngày</w:t>
            </w:r>
            <w:r w:rsidR="00FB78E9">
              <w:t xml:space="preserve"> </w:t>
            </w:r>
            <w:r w:rsidR="00BF15C0">
              <w:t>28</w:t>
            </w:r>
            <w:r w:rsidR="005663B4">
              <w:t xml:space="preserve"> </w:t>
            </w:r>
            <w:r w:rsidR="008E1792">
              <w:t xml:space="preserve">tháng </w:t>
            </w:r>
            <w:r w:rsidR="00C95680">
              <w:t>01</w:t>
            </w:r>
            <w:r w:rsidR="008E1792" w:rsidRPr="00885803">
              <w:t xml:space="preserve"> năm 201</w:t>
            </w:r>
            <w:r w:rsidR="00C95680">
              <w:t>9</w:t>
            </w:r>
          </w:p>
        </w:tc>
      </w:tr>
    </w:tbl>
    <w:p w:rsidR="00AF7A34" w:rsidRPr="00E55CCF" w:rsidRDefault="00AF7A34" w:rsidP="00E55CCF">
      <w:pPr>
        <w:rPr>
          <w:b/>
          <w:vanish/>
          <w:sz w:val="36"/>
        </w:rPr>
      </w:pPr>
    </w:p>
    <w:p w:rsidR="00E55CCF" w:rsidRPr="00E55CCF" w:rsidRDefault="00E55CCF" w:rsidP="00E55CCF">
      <w:pPr>
        <w:jc w:val="center"/>
        <w:rPr>
          <w:b/>
          <w:sz w:val="32"/>
        </w:rPr>
      </w:pPr>
      <w:r w:rsidRPr="00E55CCF">
        <w:rPr>
          <w:b/>
          <w:sz w:val="32"/>
        </w:rPr>
        <w:t>QUY ĐỊNH</w:t>
      </w:r>
    </w:p>
    <w:p w:rsidR="00E55CCF" w:rsidRDefault="00E55CCF" w:rsidP="00E55CCF">
      <w:pPr>
        <w:spacing w:line="276" w:lineRule="auto"/>
        <w:ind w:firstLine="567"/>
        <w:jc w:val="center"/>
        <w:rPr>
          <w:b/>
        </w:rPr>
      </w:pPr>
      <w:r w:rsidRPr="00E55CCF">
        <w:rPr>
          <w:b/>
        </w:rPr>
        <w:t>Lập, quản lý, sử dụng Quỹ khuyến học cơ quan Ủy ban Kiểm tra Tỉnh ủy</w:t>
      </w:r>
    </w:p>
    <w:p w:rsidR="00E55CCF" w:rsidRPr="00E55CCF" w:rsidRDefault="00E55CCF" w:rsidP="00E55CCF">
      <w:pPr>
        <w:spacing w:line="276" w:lineRule="auto"/>
        <w:jc w:val="center"/>
        <w:rPr>
          <w:b/>
          <w:sz w:val="32"/>
        </w:rPr>
      </w:pPr>
      <w:r>
        <w:rPr>
          <w:b/>
        </w:rPr>
        <w:t>-------</w:t>
      </w:r>
    </w:p>
    <w:p w:rsidR="00E55CCF" w:rsidRPr="00977123" w:rsidRDefault="00E55CCF" w:rsidP="00DA3681">
      <w:pPr>
        <w:spacing w:before="120" w:line="276" w:lineRule="auto"/>
        <w:ind w:firstLine="567"/>
        <w:jc w:val="both"/>
        <w:rPr>
          <w:sz w:val="12"/>
        </w:rPr>
      </w:pPr>
    </w:p>
    <w:p w:rsidR="00E55CCF" w:rsidRDefault="00E55CCF" w:rsidP="00E55CCF">
      <w:pPr>
        <w:pStyle w:val="BodyText"/>
        <w:spacing w:before="60" w:line="360" w:lineRule="atLeast"/>
        <w:ind w:right="28" w:firstLine="709"/>
        <w:rPr>
          <w:rFonts w:ascii="Times New Roman" w:hAnsi="Times New Roman"/>
          <w:color w:val="000000"/>
          <w:w w:val="100"/>
          <w:szCs w:val="28"/>
        </w:rPr>
      </w:pPr>
      <w:r>
        <w:rPr>
          <w:rFonts w:ascii="Times New Roman" w:hAnsi="Times New Roman"/>
          <w:spacing w:val="4"/>
          <w:w w:val="100"/>
        </w:rPr>
        <w:t xml:space="preserve">- </w:t>
      </w:r>
      <w:r w:rsidRPr="00CA6EDE">
        <w:rPr>
          <w:rFonts w:ascii="Times New Roman" w:hAnsi="Times New Roman"/>
          <w:color w:val="000000"/>
          <w:w w:val="100"/>
          <w:szCs w:val="28"/>
        </w:rPr>
        <w:t xml:space="preserve">Căn cứ Quy định số </w:t>
      </w:r>
      <w:r>
        <w:rPr>
          <w:rFonts w:ascii="Times New Roman" w:hAnsi="Times New Roman"/>
          <w:color w:val="000000"/>
          <w:w w:val="100"/>
          <w:szCs w:val="28"/>
        </w:rPr>
        <w:t>05</w:t>
      </w:r>
      <w:r w:rsidRPr="00CA6EDE">
        <w:rPr>
          <w:rFonts w:ascii="Times New Roman" w:hAnsi="Times New Roman"/>
          <w:color w:val="000000"/>
          <w:w w:val="100"/>
          <w:szCs w:val="28"/>
        </w:rPr>
        <w:t>-QĐ</w:t>
      </w:r>
      <w:r>
        <w:rPr>
          <w:rFonts w:ascii="Times New Roman" w:hAnsi="Times New Roman"/>
          <w:color w:val="000000"/>
          <w:w w:val="100"/>
          <w:szCs w:val="28"/>
        </w:rPr>
        <w:t>i/TU, ngày 26</w:t>
      </w:r>
      <w:r w:rsidRPr="00CA6EDE">
        <w:rPr>
          <w:rFonts w:ascii="Times New Roman" w:hAnsi="Times New Roman"/>
          <w:color w:val="000000"/>
          <w:w w:val="100"/>
          <w:szCs w:val="28"/>
        </w:rPr>
        <w:t>/</w:t>
      </w:r>
      <w:r>
        <w:rPr>
          <w:rFonts w:ascii="Times New Roman" w:hAnsi="Times New Roman"/>
          <w:color w:val="000000"/>
          <w:w w:val="100"/>
          <w:szCs w:val="28"/>
        </w:rPr>
        <w:t>9</w:t>
      </w:r>
      <w:r w:rsidRPr="00CA6EDE">
        <w:rPr>
          <w:rFonts w:ascii="Times New Roman" w:hAnsi="Times New Roman"/>
          <w:color w:val="000000"/>
          <w:w w:val="100"/>
          <w:szCs w:val="28"/>
        </w:rPr>
        <w:t>/201</w:t>
      </w:r>
      <w:r>
        <w:rPr>
          <w:rFonts w:ascii="Times New Roman" w:hAnsi="Times New Roman"/>
          <w:color w:val="000000"/>
          <w:w w:val="100"/>
          <w:szCs w:val="28"/>
        </w:rPr>
        <w:t>8</w:t>
      </w:r>
      <w:r w:rsidRPr="00CA6EDE">
        <w:rPr>
          <w:rFonts w:ascii="Times New Roman" w:hAnsi="Times New Roman"/>
          <w:color w:val="000000"/>
          <w:w w:val="100"/>
          <w:szCs w:val="28"/>
        </w:rPr>
        <w:t xml:space="preserve"> của Ban Thường vụ Tỉnh ủy quy định chức năng, nhiệm vụ, quyền hạn, tổ chức bộ máy và mối quan hệ công tác của cơ quan Ủy ban Kiểm tra Tỉnh ủy; </w:t>
      </w:r>
    </w:p>
    <w:p w:rsidR="00DA3681" w:rsidRDefault="00E55CCF" w:rsidP="00DA3681">
      <w:pPr>
        <w:spacing w:before="120" w:line="276" w:lineRule="auto"/>
        <w:ind w:firstLine="567"/>
        <w:jc w:val="both"/>
      </w:pPr>
      <w:r>
        <w:t>- Xét đề nghị của Ban Khuyến học cơ quan;</w:t>
      </w:r>
    </w:p>
    <w:p w:rsidR="00E55CCF" w:rsidRDefault="00E55CCF" w:rsidP="00DA3681">
      <w:pPr>
        <w:spacing w:before="120" w:line="276" w:lineRule="auto"/>
        <w:ind w:firstLine="567"/>
        <w:jc w:val="both"/>
      </w:pPr>
      <w:r>
        <w:t>Ủy ban Kiểm tra Tỉnh ủy quy định việc lập, quản lý, sử dụng Quỹ khuyến học của cơ quan như sau:</w:t>
      </w:r>
    </w:p>
    <w:p w:rsidR="00E55CCF" w:rsidRPr="00E55CCF" w:rsidRDefault="00E55CCF" w:rsidP="00DA3681">
      <w:pPr>
        <w:spacing w:before="120" w:line="276" w:lineRule="auto"/>
        <w:ind w:firstLine="567"/>
        <w:jc w:val="both"/>
        <w:rPr>
          <w:b/>
        </w:rPr>
      </w:pPr>
      <w:r w:rsidRPr="00E55CCF">
        <w:rPr>
          <w:b/>
        </w:rPr>
        <w:t>I- Tên quỹ, nguồn lập quỹ và mục đích sử dụng quỹ:</w:t>
      </w:r>
    </w:p>
    <w:p w:rsidR="00E55CCF" w:rsidRPr="00786587" w:rsidRDefault="00E55CCF" w:rsidP="00DA3681">
      <w:pPr>
        <w:spacing w:before="120" w:line="276" w:lineRule="auto"/>
        <w:ind w:firstLine="567"/>
        <w:jc w:val="both"/>
        <w:rPr>
          <w:b/>
          <w:i/>
        </w:rPr>
      </w:pPr>
      <w:r w:rsidRPr="00786587">
        <w:rPr>
          <w:b/>
          <w:i/>
        </w:rPr>
        <w:t>Điều 1- Tên quỹ, nguồn thành lập quỹ</w:t>
      </w:r>
    </w:p>
    <w:p w:rsidR="00E55CCF" w:rsidRDefault="00E55CCF" w:rsidP="00DA3681">
      <w:pPr>
        <w:spacing w:before="120" w:line="276" w:lineRule="auto"/>
        <w:ind w:firstLine="567"/>
        <w:jc w:val="both"/>
      </w:pPr>
      <w:r w:rsidRPr="00786587">
        <w:rPr>
          <w:i/>
        </w:rPr>
        <w:t>1- Tên quỹ:</w:t>
      </w:r>
      <w:r w:rsidRPr="00E55CCF">
        <w:rPr>
          <w:b/>
        </w:rPr>
        <w:t xml:space="preserve"> </w:t>
      </w:r>
      <w:r>
        <w:t>Quỹ khuyến học cơ quan Ủy ban Kiểm tra Tỉnh ủy (viết tắt là Quỹ khuyến học cơ quan).</w:t>
      </w:r>
    </w:p>
    <w:p w:rsidR="00CB6922" w:rsidRDefault="00E55CCF" w:rsidP="00DA3681">
      <w:pPr>
        <w:spacing w:before="120" w:line="276" w:lineRule="auto"/>
        <w:ind w:firstLine="567"/>
        <w:jc w:val="both"/>
      </w:pPr>
      <w:r w:rsidRPr="00786587">
        <w:rPr>
          <w:i/>
        </w:rPr>
        <w:t>2- Nguồn thành lập Quỹ khuyến học cơ quan:</w:t>
      </w:r>
      <w:r>
        <w:t xml:space="preserve"> Từ vận động đóng góp trên tinh thần tự nguyện của cán bộ, công chức cơ quan</w:t>
      </w:r>
      <w:r w:rsidR="00354E59">
        <w:t xml:space="preserve"> mỗi ngày 1.000đ</w:t>
      </w:r>
      <w:r w:rsidR="00293123">
        <w:t>; từ nguồn hỗ trợ của cơ quan; vận động các tổ chức, cá nhân ủng hộ Quỹ khuyến học cơ quan.</w:t>
      </w:r>
    </w:p>
    <w:p w:rsidR="00CB6922" w:rsidRPr="00786587" w:rsidRDefault="00CB6922" w:rsidP="00CB6922">
      <w:pPr>
        <w:spacing w:before="120" w:line="276" w:lineRule="auto"/>
        <w:ind w:firstLine="567"/>
        <w:jc w:val="both"/>
        <w:rPr>
          <w:b/>
          <w:i/>
        </w:rPr>
      </w:pPr>
      <w:r w:rsidRPr="00786587">
        <w:rPr>
          <w:b/>
          <w:i/>
        </w:rPr>
        <w:t>Điều 2: Mục đích lập quỹ</w:t>
      </w:r>
    </w:p>
    <w:p w:rsidR="00CB6922" w:rsidRDefault="00CB6922" w:rsidP="00CB6922">
      <w:pPr>
        <w:spacing w:before="120" w:line="276" w:lineRule="auto"/>
        <w:ind w:firstLine="567"/>
        <w:jc w:val="both"/>
      </w:pPr>
      <w:r>
        <w:t xml:space="preserve">Quỹ khuyến học cơ quan được lập ra nhằm khen thưởng, động viên, khuyến khích con của cán bộ, công chức </w:t>
      </w:r>
      <w:r w:rsidR="00354E59">
        <w:t>có thành tích học tập tốt và cán bộ, công chức cơ quan được cử đi học nâng cao trình độ chuyên môn, nghiệp vụ, lý luận chính trị, quản lý nhà nước.</w:t>
      </w:r>
    </w:p>
    <w:p w:rsidR="00CB6922" w:rsidRPr="00354E59" w:rsidRDefault="00CB6922" w:rsidP="00CB6922">
      <w:pPr>
        <w:spacing w:before="120" w:line="276" w:lineRule="auto"/>
        <w:ind w:firstLine="567"/>
        <w:jc w:val="both"/>
        <w:rPr>
          <w:b/>
        </w:rPr>
      </w:pPr>
      <w:r w:rsidRPr="00354E59">
        <w:rPr>
          <w:b/>
        </w:rPr>
        <w:t>II- Quản lý, sử dụng quỹ khuyến học cơ quan</w:t>
      </w:r>
    </w:p>
    <w:p w:rsidR="00E55CCF" w:rsidRPr="00786587" w:rsidRDefault="00CB6922" w:rsidP="00CB6922">
      <w:pPr>
        <w:spacing w:before="120" w:line="276" w:lineRule="auto"/>
        <w:ind w:firstLine="567"/>
        <w:jc w:val="both"/>
        <w:rPr>
          <w:b/>
          <w:i/>
        </w:rPr>
      </w:pPr>
      <w:r w:rsidRPr="00786587">
        <w:rPr>
          <w:b/>
          <w:i/>
        </w:rPr>
        <w:t>Điều 3: Quản lý Quỹ khuyến học cơ quan:</w:t>
      </w:r>
      <w:r w:rsidR="00E55CCF" w:rsidRPr="00786587">
        <w:rPr>
          <w:b/>
          <w:i/>
        </w:rPr>
        <w:t xml:space="preserve"> </w:t>
      </w:r>
    </w:p>
    <w:p w:rsidR="00CB6922" w:rsidRDefault="00CB6922" w:rsidP="00CB6922">
      <w:pPr>
        <w:spacing w:before="120" w:line="276" w:lineRule="auto"/>
        <w:ind w:firstLine="567"/>
        <w:jc w:val="both"/>
      </w:pPr>
      <w:r>
        <w:t xml:space="preserve">1- Ban </w:t>
      </w:r>
      <w:r w:rsidR="00354E59">
        <w:t>k</w:t>
      </w:r>
      <w:r>
        <w:t>huyến học cơ quan quản lý</w:t>
      </w:r>
      <w:r w:rsidR="00786587">
        <w:t>,</w:t>
      </w:r>
      <w:r>
        <w:t xml:space="preserve"> sử dụng Quỹ khuyến học cơ quan.</w:t>
      </w:r>
    </w:p>
    <w:p w:rsidR="00CB6922" w:rsidRDefault="00CB6922" w:rsidP="00CB6922">
      <w:pPr>
        <w:spacing w:before="120" w:line="276" w:lineRule="auto"/>
        <w:ind w:firstLine="567"/>
        <w:jc w:val="both"/>
      </w:pPr>
      <w:r>
        <w:t xml:space="preserve">2- Ban </w:t>
      </w:r>
      <w:r w:rsidR="00354E59">
        <w:t>k</w:t>
      </w:r>
      <w:r>
        <w:t xml:space="preserve">huyến học cơ quan thực hiện công khai mọi khoản thu, chi và chấp hành đúng chế độ tài chính, kế toán </w:t>
      </w:r>
      <w:r w:rsidR="002928C8">
        <w:t>theo quy định</w:t>
      </w:r>
      <w:r>
        <w:t>.</w:t>
      </w:r>
    </w:p>
    <w:p w:rsidR="00CB6922" w:rsidRPr="00786587" w:rsidRDefault="00CB6922" w:rsidP="00CB6922">
      <w:pPr>
        <w:spacing w:before="120" w:line="276" w:lineRule="auto"/>
        <w:ind w:firstLine="567"/>
        <w:jc w:val="both"/>
        <w:rPr>
          <w:b/>
          <w:i/>
        </w:rPr>
      </w:pPr>
      <w:r w:rsidRPr="00786587">
        <w:rPr>
          <w:b/>
          <w:i/>
        </w:rPr>
        <w:t>Điều 4: Sử dụng Quỹ khuyến học cơ quan</w:t>
      </w:r>
    </w:p>
    <w:p w:rsidR="00CB6922" w:rsidRDefault="00CB6922" w:rsidP="00CB6922">
      <w:pPr>
        <w:spacing w:before="120" w:line="276" w:lineRule="auto"/>
        <w:ind w:firstLine="567"/>
        <w:jc w:val="both"/>
      </w:pPr>
      <w:r>
        <w:t>1- Khen thưởng</w:t>
      </w:r>
      <w:r w:rsidR="00354E59">
        <w:t xml:space="preserve"> con của cán bộ, công chức cơ quan đạt thành tích trong các bật học.</w:t>
      </w:r>
    </w:p>
    <w:p w:rsidR="002928C8" w:rsidRDefault="002928C8" w:rsidP="00CB6922">
      <w:pPr>
        <w:spacing w:before="120" w:line="276" w:lineRule="auto"/>
        <w:ind w:firstLine="567"/>
        <w:jc w:val="both"/>
      </w:pPr>
      <w:r>
        <w:lastRenderedPageBreak/>
        <w:t>2- Khen thưởng cán bộ, công chức trong cơ quan đạt thành tích trong học tập nâng cao trình độ kiến thức, chuyên môn nghiệp vụ, lý luận chính trị, quản lý nhà nước.</w:t>
      </w:r>
    </w:p>
    <w:p w:rsidR="002928C8" w:rsidRPr="00786587" w:rsidRDefault="002928C8" w:rsidP="00977123">
      <w:pPr>
        <w:spacing w:before="80" w:line="274" w:lineRule="auto"/>
        <w:ind w:firstLine="567"/>
        <w:jc w:val="both"/>
        <w:rPr>
          <w:b/>
          <w:i/>
        </w:rPr>
      </w:pPr>
      <w:r w:rsidRPr="00786587">
        <w:rPr>
          <w:b/>
          <w:i/>
        </w:rPr>
        <w:t>Điều 5: Điều kiện khen thưởng</w:t>
      </w:r>
    </w:p>
    <w:p w:rsidR="002928C8" w:rsidRPr="00786587" w:rsidRDefault="002928C8" w:rsidP="00977123">
      <w:pPr>
        <w:spacing w:before="80" w:line="274" w:lineRule="auto"/>
        <w:ind w:firstLine="567"/>
        <w:jc w:val="both"/>
        <w:rPr>
          <w:b/>
          <w:i/>
        </w:rPr>
      </w:pPr>
      <w:r w:rsidRPr="00786587">
        <w:rPr>
          <w:b/>
          <w:i/>
        </w:rPr>
        <w:t>1- Đối với con của cán  bộ, công chức trong cơ quan:</w:t>
      </w:r>
    </w:p>
    <w:p w:rsidR="002928C8" w:rsidRDefault="002928C8" w:rsidP="00977123">
      <w:pPr>
        <w:spacing w:before="80" w:line="274" w:lineRule="auto"/>
        <w:ind w:firstLine="567"/>
        <w:jc w:val="both"/>
      </w:pPr>
      <w:r>
        <w:t xml:space="preserve">- </w:t>
      </w:r>
      <w:r w:rsidR="007E75DD">
        <w:t>Mẫu giáo, tiểu học</w:t>
      </w:r>
      <w:r w:rsidR="003A4D97">
        <w:t>, trung học cơ sở</w:t>
      </w:r>
      <w:r w:rsidR="007E75DD">
        <w:t xml:space="preserve"> </w:t>
      </w:r>
      <w:r w:rsidR="003A4D97">
        <w:t xml:space="preserve">(THCS) </w:t>
      </w:r>
      <w:r w:rsidR="007E75DD">
        <w:t>kết thúc năm học phải đạt giỏi</w:t>
      </w:r>
      <w:r w:rsidR="003509D6">
        <w:t>, xuất sắc</w:t>
      </w:r>
      <w:r w:rsidR="007E75DD">
        <w:t>.</w:t>
      </w:r>
    </w:p>
    <w:p w:rsidR="007E75DD" w:rsidRDefault="007E75DD" w:rsidP="00977123">
      <w:pPr>
        <w:spacing w:before="80" w:line="274" w:lineRule="auto"/>
        <w:ind w:firstLine="567"/>
        <w:jc w:val="both"/>
      </w:pPr>
      <w:r>
        <w:t>- Trung học phổ thông</w:t>
      </w:r>
      <w:r w:rsidR="003A4D97">
        <w:t xml:space="preserve"> (THPT)</w:t>
      </w:r>
      <w:r>
        <w:t>, kết thúc từng năm học phải đạt loại khá trở lên.</w:t>
      </w:r>
    </w:p>
    <w:p w:rsidR="007E75DD" w:rsidRDefault="007E75DD" w:rsidP="00977123">
      <w:pPr>
        <w:spacing w:before="80" w:line="274" w:lineRule="auto"/>
        <w:ind w:firstLine="567"/>
        <w:jc w:val="both"/>
      </w:pPr>
      <w:r>
        <w:t>- Cao đẳng, đại học, sau đại học kết quả từng năm phải đạt khá trở lên.</w:t>
      </w:r>
    </w:p>
    <w:p w:rsidR="00DD4266" w:rsidRDefault="00DD4266" w:rsidP="00977123">
      <w:pPr>
        <w:spacing w:before="80" w:line="274" w:lineRule="auto"/>
        <w:ind w:firstLine="567"/>
        <w:jc w:val="both"/>
      </w:pPr>
      <w:r>
        <w:t>- Thi đỗ vào trường đại học</w:t>
      </w:r>
    </w:p>
    <w:p w:rsidR="00DD4266" w:rsidRDefault="00DD4266" w:rsidP="00977123">
      <w:pPr>
        <w:spacing w:before="80" w:line="274" w:lineRule="auto"/>
        <w:ind w:firstLine="567"/>
        <w:jc w:val="both"/>
      </w:pPr>
      <w:r>
        <w:t>- Sinh viên tốt nghiệp cao đẳng, đại học, sau đại học phải đạt bằng loại khá trở lên.</w:t>
      </w:r>
    </w:p>
    <w:p w:rsidR="00DD4266" w:rsidRPr="00786587" w:rsidRDefault="00DD4266" w:rsidP="00977123">
      <w:pPr>
        <w:spacing w:before="80" w:line="274" w:lineRule="auto"/>
        <w:ind w:firstLine="567"/>
        <w:jc w:val="both"/>
        <w:rPr>
          <w:b/>
          <w:i/>
        </w:rPr>
      </w:pPr>
      <w:r w:rsidRPr="00786587">
        <w:rPr>
          <w:b/>
          <w:i/>
        </w:rPr>
        <w:t>2- Đối với cán bộ, công chức cơ quan.</w:t>
      </w:r>
    </w:p>
    <w:p w:rsidR="00DD4266" w:rsidRDefault="00DD4266" w:rsidP="00977123">
      <w:pPr>
        <w:spacing w:before="80" w:line="274" w:lineRule="auto"/>
        <w:ind w:firstLine="567"/>
        <w:jc w:val="both"/>
      </w:pPr>
      <w:r>
        <w:t>Kết thúc khóa học kết quả học tập đạt loại khá trở lên.</w:t>
      </w:r>
    </w:p>
    <w:p w:rsidR="00DD4266" w:rsidRPr="00786587" w:rsidRDefault="00DD4266" w:rsidP="00977123">
      <w:pPr>
        <w:spacing w:before="80" w:line="274" w:lineRule="auto"/>
        <w:ind w:firstLine="567"/>
        <w:jc w:val="both"/>
        <w:rPr>
          <w:b/>
          <w:i/>
        </w:rPr>
      </w:pPr>
      <w:r w:rsidRPr="00786587">
        <w:rPr>
          <w:b/>
          <w:i/>
        </w:rPr>
        <w:t>Điều 6: Mức khen thưởng</w:t>
      </w:r>
    </w:p>
    <w:p w:rsidR="00DD4266" w:rsidRPr="00786587" w:rsidRDefault="00DD4266" w:rsidP="00977123">
      <w:pPr>
        <w:spacing w:before="80" w:line="274" w:lineRule="auto"/>
        <w:ind w:firstLine="567"/>
        <w:jc w:val="both"/>
        <w:rPr>
          <w:b/>
          <w:i/>
        </w:rPr>
      </w:pPr>
      <w:r w:rsidRPr="00786587">
        <w:rPr>
          <w:b/>
          <w:i/>
        </w:rPr>
        <w:t>1- Đối với con em của cán  bộ, công chức</w:t>
      </w:r>
    </w:p>
    <w:p w:rsidR="006E5E16" w:rsidRPr="00786587" w:rsidRDefault="003509D6" w:rsidP="00977123">
      <w:pPr>
        <w:spacing w:before="80" w:line="274" w:lineRule="auto"/>
        <w:ind w:firstLine="567"/>
        <w:jc w:val="both"/>
        <w:rPr>
          <w:i/>
        </w:rPr>
      </w:pPr>
      <w:r w:rsidRPr="00786587">
        <w:rPr>
          <w:i/>
        </w:rPr>
        <w:t>-</w:t>
      </w:r>
      <w:r w:rsidR="00DD4266" w:rsidRPr="00786587">
        <w:rPr>
          <w:i/>
        </w:rPr>
        <w:t xml:space="preserve"> Mức th</w:t>
      </w:r>
      <w:r w:rsidRPr="00786587">
        <w:rPr>
          <w:i/>
        </w:rPr>
        <w:t>ưởng cho học sinh mẫu giáo, tiểu học</w:t>
      </w:r>
      <w:r w:rsidR="006E5E16" w:rsidRPr="00786587">
        <w:rPr>
          <w:i/>
        </w:rPr>
        <w:t>:</w:t>
      </w:r>
    </w:p>
    <w:p w:rsidR="003509D6" w:rsidRDefault="00786587" w:rsidP="00977123">
      <w:pPr>
        <w:spacing w:before="80" w:line="274" w:lineRule="auto"/>
        <w:ind w:firstLine="567"/>
        <w:jc w:val="both"/>
      </w:pPr>
      <w:r>
        <w:t xml:space="preserve"> </w:t>
      </w:r>
      <w:r w:rsidR="003509D6">
        <w:t xml:space="preserve"> </w:t>
      </w:r>
      <w:r w:rsidR="00C70260">
        <w:t>Kết quả học tập đạt g</w:t>
      </w:r>
      <w:r w:rsidR="003509D6">
        <w:t>iỏi, xuất sắc</w:t>
      </w:r>
      <w:r w:rsidR="00C70260">
        <w:tab/>
      </w:r>
      <w:r w:rsidR="003509D6">
        <w:t>: 200.000đ/học sinh</w:t>
      </w:r>
    </w:p>
    <w:p w:rsidR="006E5E16" w:rsidRPr="00786587" w:rsidRDefault="003509D6" w:rsidP="00977123">
      <w:pPr>
        <w:spacing w:before="80" w:line="274" w:lineRule="auto"/>
        <w:ind w:firstLine="567"/>
        <w:jc w:val="both"/>
        <w:rPr>
          <w:i/>
        </w:rPr>
      </w:pPr>
      <w:r w:rsidRPr="00786587">
        <w:rPr>
          <w:i/>
        </w:rPr>
        <w:t xml:space="preserve">- Mức thưởng cho học sinh </w:t>
      </w:r>
      <w:r w:rsidR="006E5E16" w:rsidRPr="00786587">
        <w:rPr>
          <w:i/>
        </w:rPr>
        <w:t>TH</w:t>
      </w:r>
      <w:r w:rsidRPr="00786587">
        <w:rPr>
          <w:i/>
        </w:rPr>
        <w:t>CS</w:t>
      </w:r>
      <w:r w:rsidR="006E5E16" w:rsidRPr="00786587">
        <w:rPr>
          <w:i/>
        </w:rPr>
        <w:t>:</w:t>
      </w:r>
    </w:p>
    <w:p w:rsidR="006E5E16" w:rsidRDefault="00786587" w:rsidP="00977123">
      <w:pPr>
        <w:spacing w:before="80" w:line="274" w:lineRule="auto"/>
        <w:ind w:firstLine="567"/>
        <w:jc w:val="both"/>
      </w:pPr>
      <w:r>
        <w:t xml:space="preserve">  </w:t>
      </w:r>
      <w:r w:rsidR="00C70260">
        <w:t>Kết quả học tập đạt g</w:t>
      </w:r>
      <w:r w:rsidR="006E5E16">
        <w:t>iỏi, xuất sắc</w:t>
      </w:r>
      <w:r w:rsidR="00C70260">
        <w:tab/>
      </w:r>
      <w:r w:rsidR="006E5E16">
        <w:t>: 200.000đ/học sinh</w:t>
      </w:r>
    </w:p>
    <w:p w:rsidR="006E5E16" w:rsidRPr="00786587" w:rsidRDefault="006E5E16" w:rsidP="00977123">
      <w:pPr>
        <w:spacing w:before="80" w:line="274" w:lineRule="auto"/>
        <w:ind w:firstLine="567"/>
        <w:jc w:val="both"/>
        <w:rPr>
          <w:i/>
        </w:rPr>
      </w:pPr>
      <w:r w:rsidRPr="00786587">
        <w:rPr>
          <w:i/>
        </w:rPr>
        <w:t>- Mức thưởng cho học sinh THPT:</w:t>
      </w:r>
    </w:p>
    <w:p w:rsidR="006E5E16" w:rsidRDefault="00786587" w:rsidP="00977123">
      <w:pPr>
        <w:spacing w:before="80" w:line="274" w:lineRule="auto"/>
        <w:ind w:firstLine="567"/>
        <w:jc w:val="both"/>
      </w:pPr>
      <w:r>
        <w:t xml:space="preserve">  </w:t>
      </w:r>
      <w:r w:rsidR="006E5E16">
        <w:t xml:space="preserve">+ </w:t>
      </w:r>
      <w:r w:rsidR="00C70260">
        <w:t>Kết quả học tập đạt k</w:t>
      </w:r>
      <w:r w:rsidR="006E5E16">
        <w:t>há</w:t>
      </w:r>
      <w:r w:rsidR="00C70260">
        <w:tab/>
      </w:r>
      <w:r w:rsidR="00C70260">
        <w:tab/>
      </w:r>
      <w:r w:rsidR="00C70260">
        <w:tab/>
      </w:r>
      <w:r w:rsidR="006E5E16">
        <w:t>: 200.000đ/HS</w:t>
      </w:r>
    </w:p>
    <w:p w:rsidR="006E5E16" w:rsidRDefault="00786587" w:rsidP="00977123">
      <w:pPr>
        <w:spacing w:before="80" w:line="274" w:lineRule="auto"/>
        <w:ind w:firstLine="567"/>
        <w:jc w:val="both"/>
      </w:pPr>
      <w:r>
        <w:t xml:space="preserve">  </w:t>
      </w:r>
      <w:r w:rsidR="006E5E16">
        <w:t xml:space="preserve">+ </w:t>
      </w:r>
      <w:r w:rsidR="00C70260">
        <w:t>Kết quả học tập đạt g</w:t>
      </w:r>
      <w:r w:rsidR="006E5E16">
        <w:t>iỏi, xuất sắc</w:t>
      </w:r>
      <w:r w:rsidR="00C70260">
        <w:tab/>
      </w:r>
      <w:r w:rsidR="006E5E16">
        <w:t>: 300.000đ/HS</w:t>
      </w:r>
    </w:p>
    <w:p w:rsidR="006E5E16" w:rsidRPr="00786587" w:rsidRDefault="006E5E16" w:rsidP="00977123">
      <w:pPr>
        <w:spacing w:before="80" w:line="274" w:lineRule="auto"/>
        <w:ind w:right="-143" w:firstLine="567"/>
        <w:jc w:val="both"/>
        <w:rPr>
          <w:i/>
        </w:rPr>
      </w:pPr>
      <w:r w:rsidRPr="00786587">
        <w:rPr>
          <w:i/>
        </w:rPr>
        <w:t>- Mức thưởng cho học sinh Cao đẳng trở lên</w:t>
      </w:r>
      <w:r w:rsidR="00786587" w:rsidRPr="00786587">
        <w:t xml:space="preserve"> </w:t>
      </w:r>
      <w:r w:rsidR="00786587" w:rsidRPr="00786587">
        <w:rPr>
          <w:i/>
        </w:rPr>
        <w:t>(</w:t>
      </w:r>
      <w:r w:rsidR="00786587">
        <w:rPr>
          <w:i/>
        </w:rPr>
        <w:t>c</w:t>
      </w:r>
      <w:r w:rsidR="00786587" w:rsidRPr="00786587">
        <w:rPr>
          <w:i/>
        </w:rPr>
        <w:t>ao đẳng, đại học, sau đại học)</w:t>
      </w:r>
      <w:r w:rsidR="00786587">
        <w:rPr>
          <w:i/>
        </w:rPr>
        <w:t>:</w:t>
      </w:r>
    </w:p>
    <w:p w:rsidR="006E5E16" w:rsidRDefault="00786587" w:rsidP="00977123">
      <w:pPr>
        <w:spacing w:before="80" w:line="274" w:lineRule="auto"/>
        <w:ind w:firstLine="567"/>
        <w:jc w:val="both"/>
      </w:pPr>
      <w:r>
        <w:t xml:space="preserve">  </w:t>
      </w:r>
      <w:r w:rsidR="006E5E16">
        <w:t>+ Thi đỗ vào đại học</w:t>
      </w:r>
      <w:r w:rsidR="00C70260">
        <w:tab/>
      </w:r>
      <w:r w:rsidR="00C70260">
        <w:tab/>
      </w:r>
      <w:r w:rsidR="00C70260">
        <w:tab/>
      </w:r>
      <w:r w:rsidR="006E5E16">
        <w:t>: 200.000đ/HS</w:t>
      </w:r>
    </w:p>
    <w:p w:rsidR="006E5E16" w:rsidRDefault="00786587" w:rsidP="00977123">
      <w:pPr>
        <w:spacing w:before="80" w:line="274" w:lineRule="auto"/>
        <w:ind w:firstLine="567"/>
        <w:jc w:val="both"/>
      </w:pPr>
      <w:r>
        <w:t xml:space="preserve">  </w:t>
      </w:r>
      <w:r w:rsidR="006E5E16">
        <w:t xml:space="preserve">+ </w:t>
      </w:r>
      <w:r w:rsidR="00C70260">
        <w:t>Kết quả học tập loại k</w:t>
      </w:r>
      <w:r w:rsidR="006E5E16">
        <w:t xml:space="preserve">há </w:t>
      </w:r>
      <w:r>
        <w:tab/>
      </w:r>
      <w:r>
        <w:tab/>
      </w:r>
      <w:r w:rsidR="006E5E16">
        <w:t>: 200.000đ/SV</w:t>
      </w:r>
    </w:p>
    <w:p w:rsidR="006E5E16" w:rsidRDefault="00786587" w:rsidP="00977123">
      <w:pPr>
        <w:spacing w:before="80" w:line="274" w:lineRule="auto"/>
        <w:ind w:firstLine="567"/>
        <w:jc w:val="both"/>
      </w:pPr>
      <w:r>
        <w:t xml:space="preserve">  </w:t>
      </w:r>
      <w:r w:rsidR="006E5E16">
        <w:t xml:space="preserve">+ </w:t>
      </w:r>
      <w:r w:rsidR="00C70260">
        <w:t>Kết quả học tập loại g</w:t>
      </w:r>
      <w:r w:rsidR="006E5E16">
        <w:t xml:space="preserve">iỏi </w:t>
      </w:r>
      <w:r>
        <w:tab/>
      </w:r>
      <w:r>
        <w:tab/>
      </w:r>
      <w:r w:rsidR="006E5E16">
        <w:t>: 300.000đ/SV</w:t>
      </w:r>
    </w:p>
    <w:p w:rsidR="006E5E16" w:rsidRDefault="00786587" w:rsidP="00977123">
      <w:pPr>
        <w:spacing w:before="80" w:line="274" w:lineRule="auto"/>
        <w:ind w:firstLine="567"/>
        <w:jc w:val="both"/>
      </w:pPr>
      <w:r>
        <w:t xml:space="preserve">  </w:t>
      </w:r>
      <w:r w:rsidR="006E5E16">
        <w:t>+ Sinh viên tốt nghiệp loại khá</w:t>
      </w:r>
      <w:r w:rsidR="00C70260">
        <w:tab/>
      </w:r>
      <w:r w:rsidR="00C70260">
        <w:tab/>
      </w:r>
      <w:r w:rsidR="006E5E16">
        <w:t>: 300.000đ/SV</w:t>
      </w:r>
    </w:p>
    <w:p w:rsidR="006E5E16" w:rsidRDefault="00786587" w:rsidP="00977123">
      <w:pPr>
        <w:spacing w:before="80" w:line="274" w:lineRule="auto"/>
        <w:ind w:firstLine="567"/>
        <w:jc w:val="both"/>
      </w:pPr>
      <w:r>
        <w:t xml:space="preserve">  </w:t>
      </w:r>
      <w:r w:rsidR="006E5E16">
        <w:t>+ Sinh viên tốt nghiệp loại giỏi</w:t>
      </w:r>
      <w:r w:rsidR="00C70260">
        <w:tab/>
      </w:r>
      <w:r w:rsidR="00C70260">
        <w:tab/>
      </w:r>
      <w:r w:rsidR="006E5E16">
        <w:t>: 400.000đ/SV</w:t>
      </w:r>
    </w:p>
    <w:p w:rsidR="006E5E16" w:rsidRDefault="006E5E16" w:rsidP="00977123">
      <w:pPr>
        <w:spacing w:before="80" w:line="274" w:lineRule="auto"/>
        <w:ind w:firstLine="567"/>
        <w:jc w:val="both"/>
        <w:rPr>
          <w:b/>
          <w:i/>
        </w:rPr>
      </w:pPr>
      <w:r>
        <w:rPr>
          <w:b/>
          <w:i/>
        </w:rPr>
        <w:t>2</w:t>
      </w:r>
      <w:r w:rsidRPr="003509D6">
        <w:rPr>
          <w:b/>
          <w:i/>
        </w:rPr>
        <w:t>- Đối với cán  bộ, công chức</w:t>
      </w:r>
      <w:r>
        <w:rPr>
          <w:b/>
          <w:i/>
        </w:rPr>
        <w:t xml:space="preserve"> trong cơ quan:</w:t>
      </w:r>
    </w:p>
    <w:p w:rsidR="00A12A2A" w:rsidRPr="00A12A2A" w:rsidRDefault="00A12A2A" w:rsidP="00977123">
      <w:pPr>
        <w:spacing w:before="80" w:line="274" w:lineRule="auto"/>
        <w:ind w:firstLine="567"/>
        <w:jc w:val="both"/>
      </w:pPr>
      <w:r w:rsidRPr="00A12A2A">
        <w:t>Học chuyên môn nghiệp vụ, lý luận chính trị, quản lý nhà nước…</w:t>
      </w:r>
    </w:p>
    <w:p w:rsidR="00A12A2A" w:rsidRDefault="00A12A2A" w:rsidP="00977123">
      <w:pPr>
        <w:spacing w:before="80" w:line="274" w:lineRule="auto"/>
        <w:ind w:firstLine="567"/>
        <w:jc w:val="both"/>
      </w:pPr>
      <w:r w:rsidRPr="00A12A2A">
        <w:t xml:space="preserve">- </w:t>
      </w:r>
      <w:r w:rsidR="00C70260">
        <w:t xml:space="preserve">Kết quả học tập đạt </w:t>
      </w:r>
      <w:r w:rsidRPr="00A12A2A">
        <w:t>Khá</w:t>
      </w:r>
      <w:r w:rsidR="00786587">
        <w:tab/>
      </w:r>
      <w:r w:rsidR="00786587">
        <w:tab/>
      </w:r>
      <w:r w:rsidR="00786587">
        <w:tab/>
      </w:r>
      <w:r w:rsidRPr="00A12A2A">
        <w:t>:</w:t>
      </w:r>
      <w:r>
        <w:t xml:space="preserve"> 200.000đ</w:t>
      </w:r>
    </w:p>
    <w:p w:rsidR="00A12A2A" w:rsidRDefault="00A12A2A" w:rsidP="00977123">
      <w:pPr>
        <w:spacing w:before="80" w:line="274" w:lineRule="auto"/>
        <w:ind w:firstLine="567"/>
        <w:jc w:val="both"/>
      </w:pPr>
      <w:r>
        <w:lastRenderedPageBreak/>
        <w:t xml:space="preserve">- </w:t>
      </w:r>
      <w:r w:rsidR="00C70260">
        <w:t xml:space="preserve">Kết quả học tập đạt </w:t>
      </w:r>
      <w:r>
        <w:t>Giỏi, xuất sắc</w:t>
      </w:r>
      <w:r w:rsidR="00786587">
        <w:tab/>
      </w:r>
      <w:r>
        <w:t>: 300.000đ</w:t>
      </w:r>
    </w:p>
    <w:p w:rsidR="00C70260" w:rsidRPr="00786587" w:rsidRDefault="00C70260" w:rsidP="006E5E16">
      <w:pPr>
        <w:spacing w:before="120" w:line="276" w:lineRule="auto"/>
        <w:ind w:firstLine="567"/>
        <w:jc w:val="both"/>
        <w:rPr>
          <w:b/>
          <w:i/>
        </w:rPr>
      </w:pPr>
      <w:r w:rsidRPr="00786587">
        <w:rPr>
          <w:b/>
          <w:i/>
        </w:rPr>
        <w:t>Điều 7: Quy trình xét khen thưởng</w:t>
      </w:r>
    </w:p>
    <w:p w:rsidR="00C70260" w:rsidRDefault="00C70260" w:rsidP="006E5E16">
      <w:pPr>
        <w:spacing w:before="120" w:line="276" w:lineRule="auto"/>
        <w:ind w:firstLine="567"/>
        <w:jc w:val="both"/>
      </w:pPr>
      <w:r>
        <w:t>Định kỳ Ban Khuyến học cơ quan phối hợp với Phòng Tổng hợp và Phòng nghiệp vụ nắm tình hình, kết quả học tập của con cán bộ, công chức và cán bộ công chức trong cơ quan; trên cơ sở đó Ban Khuyến học cơ quan xét khen thưởng theo quy định tại Điều 5, 6 của Quy định này.</w:t>
      </w:r>
    </w:p>
    <w:p w:rsidR="00C70260" w:rsidRDefault="00C70260" w:rsidP="006E5E16">
      <w:pPr>
        <w:spacing w:before="120" w:line="276" w:lineRule="auto"/>
        <w:ind w:firstLine="567"/>
        <w:jc w:val="both"/>
      </w:pPr>
      <w:r w:rsidRPr="00786587">
        <w:rPr>
          <w:b/>
          <w:i/>
        </w:rPr>
        <w:t>Điều 8:</w:t>
      </w:r>
      <w:r>
        <w:t xml:space="preserve"> Trưởng Ban khuyến học chịu trách nhiệm tổ chức triển khai thực hiện quy định này.</w:t>
      </w:r>
      <w:bookmarkStart w:id="0" w:name="_GoBack"/>
      <w:bookmarkEnd w:id="0"/>
    </w:p>
    <w:p w:rsidR="00C70260" w:rsidRPr="00A12A2A" w:rsidRDefault="00C70260" w:rsidP="006E5E16">
      <w:pPr>
        <w:spacing w:before="120" w:line="276" w:lineRule="auto"/>
        <w:ind w:firstLine="567"/>
        <w:jc w:val="both"/>
      </w:pPr>
      <w:r>
        <w:t xml:space="preserve">Trong quá trình thực hiện, nếu có phát sinh vấn đề gì mới cần sửa đổi, bổ sung thì Ban Khuyến học cơ quan đề xuất, lấy ý kiến của lãnh đạo cơ </w:t>
      </w:r>
      <w:r w:rsidR="00786587">
        <w:t>quan</w:t>
      </w:r>
      <w:r>
        <w:t xml:space="preserve"> và cán bộ, công chức trong cơ quan để bổ sung, điều chỉnh cho phù hợp.</w:t>
      </w:r>
    </w:p>
    <w:p w:rsidR="00F43395" w:rsidRPr="00F43395" w:rsidRDefault="00F43395" w:rsidP="00ED5926">
      <w:pPr>
        <w:spacing w:line="276" w:lineRule="auto"/>
        <w:ind w:firstLine="720"/>
        <w:jc w:val="both"/>
        <w:rPr>
          <w:bCs/>
          <w:spacing w:val="-4"/>
          <w:sz w:val="4"/>
        </w:rPr>
      </w:pPr>
    </w:p>
    <w:p w:rsidR="00DB4A9C" w:rsidRPr="00786587" w:rsidRDefault="00DB4A9C" w:rsidP="00ED5926">
      <w:pPr>
        <w:spacing w:line="276" w:lineRule="auto"/>
        <w:ind w:firstLine="720"/>
        <w:jc w:val="both"/>
        <w:rPr>
          <w:bCs/>
          <w:spacing w:val="-4"/>
          <w:sz w:val="3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72"/>
      </w:tblGrid>
      <w:tr w:rsidR="006E517F" w:rsidRPr="00A71E4E">
        <w:trPr>
          <w:trHeight w:val="1969"/>
        </w:trPr>
        <w:tc>
          <w:tcPr>
            <w:tcW w:w="3888" w:type="dxa"/>
            <w:tcBorders>
              <w:top w:val="nil"/>
              <w:left w:val="nil"/>
              <w:bottom w:val="nil"/>
              <w:right w:val="nil"/>
            </w:tcBorders>
          </w:tcPr>
          <w:p w:rsidR="006E517F" w:rsidRPr="00A71E4E" w:rsidRDefault="006E517F" w:rsidP="00AC722A">
            <w:pPr>
              <w:spacing w:line="276" w:lineRule="auto"/>
              <w:jc w:val="both"/>
              <w:rPr>
                <w:sz w:val="24"/>
              </w:rPr>
            </w:pPr>
            <w:r w:rsidRPr="00A71E4E">
              <w:rPr>
                <w:u w:val="single"/>
              </w:rPr>
              <w:t>Nơi nhận</w:t>
            </w:r>
            <w:r w:rsidRPr="006E517F">
              <w:t>:</w:t>
            </w:r>
            <w:r w:rsidRPr="00A71E4E">
              <w:rPr>
                <w:sz w:val="24"/>
              </w:rPr>
              <w:t xml:space="preserve"> </w:t>
            </w:r>
          </w:p>
          <w:p w:rsidR="00C70260" w:rsidRDefault="006E517F" w:rsidP="0005701F">
            <w:pPr>
              <w:jc w:val="both"/>
              <w:rPr>
                <w:sz w:val="24"/>
              </w:rPr>
            </w:pPr>
            <w:r w:rsidRPr="00A71E4E">
              <w:rPr>
                <w:sz w:val="24"/>
              </w:rPr>
              <w:t xml:space="preserve">- </w:t>
            </w:r>
            <w:r w:rsidR="00C70260">
              <w:rPr>
                <w:sz w:val="24"/>
              </w:rPr>
              <w:t>Các đ/c Thường trực UBKT TU;</w:t>
            </w:r>
          </w:p>
          <w:p w:rsidR="00C70260" w:rsidRDefault="00C70260" w:rsidP="0005701F">
            <w:pPr>
              <w:jc w:val="both"/>
              <w:rPr>
                <w:sz w:val="24"/>
              </w:rPr>
            </w:pPr>
            <w:r>
              <w:rPr>
                <w:sz w:val="24"/>
              </w:rPr>
              <w:t>- Các thành viên Ban Khuyến học</w:t>
            </w:r>
          </w:p>
          <w:p w:rsidR="006E517F" w:rsidRPr="00A71E4E" w:rsidRDefault="00C70260" w:rsidP="0005701F">
            <w:pPr>
              <w:jc w:val="both"/>
              <w:rPr>
                <w:sz w:val="24"/>
              </w:rPr>
            </w:pPr>
            <w:r>
              <w:rPr>
                <w:sz w:val="24"/>
              </w:rPr>
              <w:t>- Các phòng trực thuộc</w:t>
            </w:r>
            <w:r w:rsidR="006E517F">
              <w:t xml:space="preserve">         </w:t>
            </w:r>
          </w:p>
          <w:p w:rsidR="006E517F" w:rsidRPr="00A71E4E" w:rsidRDefault="00B90BA3" w:rsidP="00C70260">
            <w:pPr>
              <w:jc w:val="both"/>
              <w:rPr>
                <w:bCs/>
                <w:spacing w:val="-4"/>
              </w:rPr>
            </w:pPr>
            <w:r w:rsidRPr="00A71E4E">
              <w:rPr>
                <w:bCs/>
                <w:spacing w:val="-4"/>
              </w:rPr>
              <w:t xml:space="preserve">- </w:t>
            </w:r>
            <w:r w:rsidRPr="00A71E4E">
              <w:rPr>
                <w:sz w:val="24"/>
              </w:rPr>
              <w:t xml:space="preserve">Lưu </w:t>
            </w:r>
            <w:r w:rsidR="0005701F">
              <w:rPr>
                <w:sz w:val="24"/>
              </w:rPr>
              <w:t>Phòng TH</w:t>
            </w:r>
            <w:r w:rsidRPr="00A71E4E">
              <w:rPr>
                <w:sz w:val="24"/>
              </w:rPr>
              <w:t>.</w:t>
            </w:r>
          </w:p>
        </w:tc>
        <w:tc>
          <w:tcPr>
            <w:tcW w:w="5472" w:type="dxa"/>
            <w:tcBorders>
              <w:top w:val="nil"/>
              <w:left w:val="nil"/>
              <w:bottom w:val="nil"/>
              <w:right w:val="nil"/>
            </w:tcBorders>
          </w:tcPr>
          <w:p w:rsidR="006E517F" w:rsidRPr="00A71E4E" w:rsidRDefault="0005701F" w:rsidP="0005701F">
            <w:pPr>
              <w:jc w:val="center"/>
              <w:rPr>
                <w:b/>
              </w:rPr>
            </w:pPr>
            <w:r>
              <w:rPr>
                <w:b/>
                <w:bCs/>
              </w:rPr>
              <w:t>T/M</w:t>
            </w:r>
            <w:r w:rsidR="006E517F" w:rsidRPr="00A71E4E">
              <w:rPr>
                <w:b/>
                <w:bCs/>
              </w:rPr>
              <w:t xml:space="preserve"> </w:t>
            </w:r>
            <w:r w:rsidR="00B90BA3" w:rsidRPr="00A71E4E">
              <w:rPr>
                <w:b/>
                <w:bCs/>
              </w:rPr>
              <w:t>ỦY BAN KIỂM TRA</w:t>
            </w:r>
          </w:p>
          <w:p w:rsidR="006E517F" w:rsidRDefault="0005701F" w:rsidP="0005701F">
            <w:pPr>
              <w:jc w:val="center"/>
            </w:pPr>
            <w:r>
              <w:t>CHỦ NHIỆM</w:t>
            </w:r>
          </w:p>
          <w:p w:rsidR="006E517F" w:rsidRDefault="006E517F" w:rsidP="0005701F">
            <w:pPr>
              <w:jc w:val="center"/>
            </w:pPr>
          </w:p>
          <w:p w:rsidR="00236642" w:rsidRDefault="00236642" w:rsidP="0005701F">
            <w:pPr>
              <w:jc w:val="center"/>
              <w:rPr>
                <w:b/>
              </w:rPr>
            </w:pPr>
          </w:p>
          <w:p w:rsidR="00F3079F" w:rsidRPr="00237FC0" w:rsidRDefault="00237FC0" w:rsidP="0005701F">
            <w:pPr>
              <w:jc w:val="center"/>
              <w:rPr>
                <w:i/>
              </w:rPr>
            </w:pPr>
            <w:r w:rsidRPr="00237FC0">
              <w:rPr>
                <w:i/>
              </w:rPr>
              <w:t>Đã ký</w:t>
            </w:r>
          </w:p>
          <w:p w:rsidR="0005701F" w:rsidRDefault="0005701F" w:rsidP="0005701F">
            <w:pPr>
              <w:jc w:val="center"/>
              <w:rPr>
                <w:b/>
              </w:rPr>
            </w:pPr>
          </w:p>
          <w:p w:rsidR="007C64B4" w:rsidRPr="00A71E4E" w:rsidRDefault="00977123" w:rsidP="0005701F">
            <w:pPr>
              <w:jc w:val="center"/>
              <w:rPr>
                <w:b/>
                <w:bCs/>
                <w:spacing w:val="-4"/>
              </w:rPr>
            </w:pPr>
            <w:r>
              <w:rPr>
                <w:b/>
              </w:rPr>
              <w:t>Phan Văn Đăng</w:t>
            </w:r>
          </w:p>
        </w:tc>
      </w:tr>
    </w:tbl>
    <w:p w:rsidR="00FF2EAB" w:rsidRDefault="00FF2EAB" w:rsidP="00ED5926">
      <w:pPr>
        <w:spacing w:line="276" w:lineRule="auto"/>
      </w:pPr>
    </w:p>
    <w:sectPr w:rsidR="00FF2EAB" w:rsidSect="00C70260">
      <w:headerReference w:type="even" r:id="rId7"/>
      <w:headerReference w:type="default" r:id="rId8"/>
      <w:footerReference w:type="even" r:id="rId9"/>
      <w:footerReference w:type="default" r:id="rId10"/>
      <w:pgSz w:w="11907" w:h="16840" w:code="9"/>
      <w:pgMar w:top="1134" w:right="851" w:bottom="1134" w:left="1701" w:header="53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659" w:rsidRDefault="00FD0659">
      <w:r>
        <w:separator/>
      </w:r>
    </w:p>
  </w:endnote>
  <w:endnote w:type="continuationSeparator" w:id="0">
    <w:p w:rsidR="00FD0659" w:rsidRDefault="00FD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05" w:rsidRDefault="00AB6305" w:rsidP="008E1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305" w:rsidRDefault="00AB63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05" w:rsidRDefault="00AB6305" w:rsidP="00A71E4E">
    <w:pPr>
      <w:pStyle w:val="Footer"/>
      <w:tabs>
        <w:tab w:val="center" w:pos="4677"/>
      </w:tabs>
    </w:pPr>
    <w:r>
      <w:tab/>
    </w:r>
    <w:r>
      <w:tab/>
    </w:r>
  </w:p>
  <w:p w:rsidR="00AB6305" w:rsidRDefault="00AB6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659" w:rsidRDefault="00FD0659">
      <w:r>
        <w:separator/>
      </w:r>
    </w:p>
  </w:footnote>
  <w:footnote w:type="continuationSeparator" w:id="0">
    <w:p w:rsidR="00FD0659" w:rsidRDefault="00FD0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05" w:rsidRDefault="00AB6305" w:rsidP="00430A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305" w:rsidRDefault="00AB63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60" w:rsidRDefault="00C70260">
    <w:pPr>
      <w:pStyle w:val="Header"/>
      <w:jc w:val="center"/>
    </w:pPr>
    <w:r>
      <w:fldChar w:fldCharType="begin"/>
    </w:r>
    <w:r>
      <w:instrText xml:space="preserve"> PAGE   \* MERGEFORMAT </w:instrText>
    </w:r>
    <w:r>
      <w:fldChar w:fldCharType="separate"/>
    </w:r>
    <w:r w:rsidR="00237FC0">
      <w:rPr>
        <w:noProof/>
      </w:rPr>
      <w:t>3</w:t>
    </w:r>
    <w:r>
      <w:rPr>
        <w:noProof/>
      </w:rPr>
      <w:fldChar w:fldCharType="end"/>
    </w:r>
  </w:p>
  <w:p w:rsidR="00AB6305" w:rsidRPr="00502B5F" w:rsidRDefault="00AB6305" w:rsidP="00CE174A">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92"/>
    <w:rsid w:val="00003978"/>
    <w:rsid w:val="00006195"/>
    <w:rsid w:val="00036DAF"/>
    <w:rsid w:val="00043C2E"/>
    <w:rsid w:val="00053A58"/>
    <w:rsid w:val="00056375"/>
    <w:rsid w:val="0005701F"/>
    <w:rsid w:val="00063649"/>
    <w:rsid w:val="0006684C"/>
    <w:rsid w:val="00076360"/>
    <w:rsid w:val="00081073"/>
    <w:rsid w:val="000A0CAD"/>
    <w:rsid w:val="000B50A0"/>
    <w:rsid w:val="000C62A3"/>
    <w:rsid w:val="000D22D3"/>
    <w:rsid w:val="000D598A"/>
    <w:rsid w:val="000E5D51"/>
    <w:rsid w:val="000E5D73"/>
    <w:rsid w:val="000F25A1"/>
    <w:rsid w:val="0010226A"/>
    <w:rsid w:val="00116C11"/>
    <w:rsid w:val="00123F28"/>
    <w:rsid w:val="00125171"/>
    <w:rsid w:val="0013582B"/>
    <w:rsid w:val="00136B23"/>
    <w:rsid w:val="001407A8"/>
    <w:rsid w:val="00147F83"/>
    <w:rsid w:val="00150EFA"/>
    <w:rsid w:val="00152AE7"/>
    <w:rsid w:val="0015457F"/>
    <w:rsid w:val="0015507D"/>
    <w:rsid w:val="00177CF5"/>
    <w:rsid w:val="00177FC8"/>
    <w:rsid w:val="00183DAA"/>
    <w:rsid w:val="0018432B"/>
    <w:rsid w:val="001C01A2"/>
    <w:rsid w:val="001C486E"/>
    <w:rsid w:val="001D248C"/>
    <w:rsid w:val="001D4586"/>
    <w:rsid w:val="001E3FB6"/>
    <w:rsid w:val="001F0CF5"/>
    <w:rsid w:val="001F2555"/>
    <w:rsid w:val="00204F1B"/>
    <w:rsid w:val="00216EED"/>
    <w:rsid w:val="00233386"/>
    <w:rsid w:val="00236642"/>
    <w:rsid w:val="00236E29"/>
    <w:rsid w:val="00237FC0"/>
    <w:rsid w:val="002502B1"/>
    <w:rsid w:val="0025172A"/>
    <w:rsid w:val="00252CBA"/>
    <w:rsid w:val="00262077"/>
    <w:rsid w:val="00263FF9"/>
    <w:rsid w:val="002704DE"/>
    <w:rsid w:val="00270A3B"/>
    <w:rsid w:val="00271D73"/>
    <w:rsid w:val="00271ECE"/>
    <w:rsid w:val="00274B45"/>
    <w:rsid w:val="002928C8"/>
    <w:rsid w:val="00293123"/>
    <w:rsid w:val="002A337A"/>
    <w:rsid w:val="002A7426"/>
    <w:rsid w:val="002B5143"/>
    <w:rsid w:val="002C1E55"/>
    <w:rsid w:val="002C60F3"/>
    <w:rsid w:val="002E1A4B"/>
    <w:rsid w:val="002E4F99"/>
    <w:rsid w:val="002E567C"/>
    <w:rsid w:val="002F3183"/>
    <w:rsid w:val="002F79FC"/>
    <w:rsid w:val="00306CBC"/>
    <w:rsid w:val="00317EE6"/>
    <w:rsid w:val="003269B7"/>
    <w:rsid w:val="003322F2"/>
    <w:rsid w:val="003334D6"/>
    <w:rsid w:val="003365CB"/>
    <w:rsid w:val="00340489"/>
    <w:rsid w:val="003466BC"/>
    <w:rsid w:val="003471E9"/>
    <w:rsid w:val="003501F1"/>
    <w:rsid w:val="003509D6"/>
    <w:rsid w:val="00351E26"/>
    <w:rsid w:val="00354E59"/>
    <w:rsid w:val="0037778B"/>
    <w:rsid w:val="00391990"/>
    <w:rsid w:val="003925CB"/>
    <w:rsid w:val="003930F6"/>
    <w:rsid w:val="00393734"/>
    <w:rsid w:val="003A42B5"/>
    <w:rsid w:val="003A4D97"/>
    <w:rsid w:val="003B0200"/>
    <w:rsid w:val="003B2BC9"/>
    <w:rsid w:val="003B4584"/>
    <w:rsid w:val="003D4AE7"/>
    <w:rsid w:val="003D58B6"/>
    <w:rsid w:val="003E2AD0"/>
    <w:rsid w:val="003E66AC"/>
    <w:rsid w:val="003E6913"/>
    <w:rsid w:val="00400D78"/>
    <w:rsid w:val="00406277"/>
    <w:rsid w:val="00413340"/>
    <w:rsid w:val="00414A53"/>
    <w:rsid w:val="00430A99"/>
    <w:rsid w:val="0043425E"/>
    <w:rsid w:val="00436678"/>
    <w:rsid w:val="004512A5"/>
    <w:rsid w:val="00451611"/>
    <w:rsid w:val="00451642"/>
    <w:rsid w:val="00457D24"/>
    <w:rsid w:val="00463987"/>
    <w:rsid w:val="0047609F"/>
    <w:rsid w:val="004A415F"/>
    <w:rsid w:val="004A5693"/>
    <w:rsid w:val="004C29FC"/>
    <w:rsid w:val="004C3DBF"/>
    <w:rsid w:val="004C3DF7"/>
    <w:rsid w:val="004D2307"/>
    <w:rsid w:val="004E6BFE"/>
    <w:rsid w:val="004F04C4"/>
    <w:rsid w:val="004F3767"/>
    <w:rsid w:val="005008BE"/>
    <w:rsid w:val="0050251E"/>
    <w:rsid w:val="00502B5F"/>
    <w:rsid w:val="005055E0"/>
    <w:rsid w:val="00506607"/>
    <w:rsid w:val="00512B27"/>
    <w:rsid w:val="0053501E"/>
    <w:rsid w:val="0053630C"/>
    <w:rsid w:val="00537D4B"/>
    <w:rsid w:val="00545DB0"/>
    <w:rsid w:val="00562F71"/>
    <w:rsid w:val="005663B4"/>
    <w:rsid w:val="00566666"/>
    <w:rsid w:val="00577D7C"/>
    <w:rsid w:val="00586F0A"/>
    <w:rsid w:val="005929E5"/>
    <w:rsid w:val="00595E9F"/>
    <w:rsid w:val="00597923"/>
    <w:rsid w:val="00597F22"/>
    <w:rsid w:val="005B6301"/>
    <w:rsid w:val="005B7D76"/>
    <w:rsid w:val="005C20CB"/>
    <w:rsid w:val="005D2172"/>
    <w:rsid w:val="005D4369"/>
    <w:rsid w:val="005E0728"/>
    <w:rsid w:val="005F582F"/>
    <w:rsid w:val="006001EE"/>
    <w:rsid w:val="00600D9B"/>
    <w:rsid w:val="0060317E"/>
    <w:rsid w:val="006042A4"/>
    <w:rsid w:val="006057F3"/>
    <w:rsid w:val="00611615"/>
    <w:rsid w:val="00636771"/>
    <w:rsid w:val="00642F50"/>
    <w:rsid w:val="00646736"/>
    <w:rsid w:val="006527C9"/>
    <w:rsid w:val="0066310F"/>
    <w:rsid w:val="00664EF7"/>
    <w:rsid w:val="00666C83"/>
    <w:rsid w:val="006717B8"/>
    <w:rsid w:val="00676A0E"/>
    <w:rsid w:val="0068430A"/>
    <w:rsid w:val="00685069"/>
    <w:rsid w:val="006978D8"/>
    <w:rsid w:val="006B5847"/>
    <w:rsid w:val="006C3CED"/>
    <w:rsid w:val="006C5A06"/>
    <w:rsid w:val="006D118E"/>
    <w:rsid w:val="006D6FDC"/>
    <w:rsid w:val="006E278E"/>
    <w:rsid w:val="006E517F"/>
    <w:rsid w:val="006E5E16"/>
    <w:rsid w:val="006F538D"/>
    <w:rsid w:val="00701206"/>
    <w:rsid w:val="0071121D"/>
    <w:rsid w:val="007118E4"/>
    <w:rsid w:val="00721D79"/>
    <w:rsid w:val="00746AD1"/>
    <w:rsid w:val="0076306B"/>
    <w:rsid w:val="00786587"/>
    <w:rsid w:val="00793C2C"/>
    <w:rsid w:val="00794F6B"/>
    <w:rsid w:val="007A7A3B"/>
    <w:rsid w:val="007B4C79"/>
    <w:rsid w:val="007B7931"/>
    <w:rsid w:val="007C493D"/>
    <w:rsid w:val="007C64B4"/>
    <w:rsid w:val="007D1E6C"/>
    <w:rsid w:val="007E5611"/>
    <w:rsid w:val="007E6FD9"/>
    <w:rsid w:val="007E75DD"/>
    <w:rsid w:val="007F6B1C"/>
    <w:rsid w:val="00802935"/>
    <w:rsid w:val="008207AF"/>
    <w:rsid w:val="00820992"/>
    <w:rsid w:val="00821303"/>
    <w:rsid w:val="00824A61"/>
    <w:rsid w:val="00834210"/>
    <w:rsid w:val="008404E2"/>
    <w:rsid w:val="00841462"/>
    <w:rsid w:val="0085678A"/>
    <w:rsid w:val="008666EC"/>
    <w:rsid w:val="008747DC"/>
    <w:rsid w:val="00874AC7"/>
    <w:rsid w:val="0088387A"/>
    <w:rsid w:val="00884D04"/>
    <w:rsid w:val="008919B7"/>
    <w:rsid w:val="00893036"/>
    <w:rsid w:val="0089788A"/>
    <w:rsid w:val="008B4344"/>
    <w:rsid w:val="008B52C9"/>
    <w:rsid w:val="008C46BE"/>
    <w:rsid w:val="008D40DF"/>
    <w:rsid w:val="008D6A7C"/>
    <w:rsid w:val="008D6EEF"/>
    <w:rsid w:val="008E1792"/>
    <w:rsid w:val="008E69A2"/>
    <w:rsid w:val="008F057A"/>
    <w:rsid w:val="00903ED0"/>
    <w:rsid w:val="00904228"/>
    <w:rsid w:val="0093541A"/>
    <w:rsid w:val="00935475"/>
    <w:rsid w:val="009427E6"/>
    <w:rsid w:val="00947864"/>
    <w:rsid w:val="00952B70"/>
    <w:rsid w:val="00964AD1"/>
    <w:rsid w:val="00967BFA"/>
    <w:rsid w:val="00975CD0"/>
    <w:rsid w:val="00977123"/>
    <w:rsid w:val="00985CE4"/>
    <w:rsid w:val="009A65FB"/>
    <w:rsid w:val="009B4F48"/>
    <w:rsid w:val="009D11CD"/>
    <w:rsid w:val="009D5970"/>
    <w:rsid w:val="009E0FA4"/>
    <w:rsid w:val="009F0664"/>
    <w:rsid w:val="009F12EF"/>
    <w:rsid w:val="009F5103"/>
    <w:rsid w:val="009F73FB"/>
    <w:rsid w:val="00A01647"/>
    <w:rsid w:val="00A05D33"/>
    <w:rsid w:val="00A05E5B"/>
    <w:rsid w:val="00A105D5"/>
    <w:rsid w:val="00A12A2A"/>
    <w:rsid w:val="00A17038"/>
    <w:rsid w:val="00A21BB0"/>
    <w:rsid w:val="00A322E4"/>
    <w:rsid w:val="00A330D9"/>
    <w:rsid w:val="00A46906"/>
    <w:rsid w:val="00A6020C"/>
    <w:rsid w:val="00A71E4E"/>
    <w:rsid w:val="00A7344C"/>
    <w:rsid w:val="00A832A2"/>
    <w:rsid w:val="00A84CE8"/>
    <w:rsid w:val="00A877A5"/>
    <w:rsid w:val="00A95D30"/>
    <w:rsid w:val="00AA104E"/>
    <w:rsid w:val="00AA1349"/>
    <w:rsid w:val="00AA1809"/>
    <w:rsid w:val="00AA736C"/>
    <w:rsid w:val="00AB224B"/>
    <w:rsid w:val="00AB3577"/>
    <w:rsid w:val="00AB6305"/>
    <w:rsid w:val="00AC48EF"/>
    <w:rsid w:val="00AC6E07"/>
    <w:rsid w:val="00AC722A"/>
    <w:rsid w:val="00AD2FF9"/>
    <w:rsid w:val="00AF7A34"/>
    <w:rsid w:val="00B049C5"/>
    <w:rsid w:val="00B14FE0"/>
    <w:rsid w:val="00B3170E"/>
    <w:rsid w:val="00B34242"/>
    <w:rsid w:val="00B44045"/>
    <w:rsid w:val="00B5271A"/>
    <w:rsid w:val="00B5618E"/>
    <w:rsid w:val="00B603B3"/>
    <w:rsid w:val="00B60CBC"/>
    <w:rsid w:val="00B642C6"/>
    <w:rsid w:val="00B806DF"/>
    <w:rsid w:val="00B90BA3"/>
    <w:rsid w:val="00B92B3A"/>
    <w:rsid w:val="00B977BA"/>
    <w:rsid w:val="00BA3002"/>
    <w:rsid w:val="00BA328B"/>
    <w:rsid w:val="00BB0B41"/>
    <w:rsid w:val="00BB3435"/>
    <w:rsid w:val="00BB7774"/>
    <w:rsid w:val="00BC4205"/>
    <w:rsid w:val="00BD2587"/>
    <w:rsid w:val="00BD3171"/>
    <w:rsid w:val="00BD7A34"/>
    <w:rsid w:val="00BE7065"/>
    <w:rsid w:val="00BF15C0"/>
    <w:rsid w:val="00C0120F"/>
    <w:rsid w:val="00C11679"/>
    <w:rsid w:val="00C159C4"/>
    <w:rsid w:val="00C317BE"/>
    <w:rsid w:val="00C375DF"/>
    <w:rsid w:val="00C42D5F"/>
    <w:rsid w:val="00C5205A"/>
    <w:rsid w:val="00C70260"/>
    <w:rsid w:val="00C702FF"/>
    <w:rsid w:val="00C75967"/>
    <w:rsid w:val="00C75B96"/>
    <w:rsid w:val="00C93C55"/>
    <w:rsid w:val="00C95680"/>
    <w:rsid w:val="00CB28C7"/>
    <w:rsid w:val="00CB6922"/>
    <w:rsid w:val="00CC10AF"/>
    <w:rsid w:val="00CD3643"/>
    <w:rsid w:val="00CD7541"/>
    <w:rsid w:val="00CE174A"/>
    <w:rsid w:val="00CE764E"/>
    <w:rsid w:val="00D10DA8"/>
    <w:rsid w:val="00D112DA"/>
    <w:rsid w:val="00D12182"/>
    <w:rsid w:val="00D13A26"/>
    <w:rsid w:val="00D229F7"/>
    <w:rsid w:val="00D2542F"/>
    <w:rsid w:val="00D26955"/>
    <w:rsid w:val="00D27DD9"/>
    <w:rsid w:val="00D336C2"/>
    <w:rsid w:val="00D42188"/>
    <w:rsid w:val="00D62A5D"/>
    <w:rsid w:val="00D66DB1"/>
    <w:rsid w:val="00D907C7"/>
    <w:rsid w:val="00D90FF9"/>
    <w:rsid w:val="00D95F81"/>
    <w:rsid w:val="00DA3681"/>
    <w:rsid w:val="00DA60E4"/>
    <w:rsid w:val="00DB3DC8"/>
    <w:rsid w:val="00DB42AF"/>
    <w:rsid w:val="00DB4A9C"/>
    <w:rsid w:val="00DB5044"/>
    <w:rsid w:val="00DC4322"/>
    <w:rsid w:val="00DD4266"/>
    <w:rsid w:val="00DD5B40"/>
    <w:rsid w:val="00DE3277"/>
    <w:rsid w:val="00DF1E77"/>
    <w:rsid w:val="00DF3DD5"/>
    <w:rsid w:val="00E030AB"/>
    <w:rsid w:val="00E12504"/>
    <w:rsid w:val="00E13244"/>
    <w:rsid w:val="00E1548B"/>
    <w:rsid w:val="00E15D18"/>
    <w:rsid w:val="00E20D5E"/>
    <w:rsid w:val="00E214F3"/>
    <w:rsid w:val="00E21700"/>
    <w:rsid w:val="00E22299"/>
    <w:rsid w:val="00E24058"/>
    <w:rsid w:val="00E25889"/>
    <w:rsid w:val="00E3792E"/>
    <w:rsid w:val="00E37C14"/>
    <w:rsid w:val="00E37D9A"/>
    <w:rsid w:val="00E42FF1"/>
    <w:rsid w:val="00E43CFB"/>
    <w:rsid w:val="00E46755"/>
    <w:rsid w:val="00E55CCF"/>
    <w:rsid w:val="00E82353"/>
    <w:rsid w:val="00EA11C6"/>
    <w:rsid w:val="00EB2F3E"/>
    <w:rsid w:val="00EC27F2"/>
    <w:rsid w:val="00ED5926"/>
    <w:rsid w:val="00ED5B0B"/>
    <w:rsid w:val="00ED5BE0"/>
    <w:rsid w:val="00ED7072"/>
    <w:rsid w:val="00EE268F"/>
    <w:rsid w:val="00F00609"/>
    <w:rsid w:val="00F0097E"/>
    <w:rsid w:val="00F1204E"/>
    <w:rsid w:val="00F140C7"/>
    <w:rsid w:val="00F21435"/>
    <w:rsid w:val="00F302E6"/>
    <w:rsid w:val="00F3079F"/>
    <w:rsid w:val="00F314FE"/>
    <w:rsid w:val="00F3159A"/>
    <w:rsid w:val="00F36C15"/>
    <w:rsid w:val="00F40536"/>
    <w:rsid w:val="00F43395"/>
    <w:rsid w:val="00F50069"/>
    <w:rsid w:val="00F52639"/>
    <w:rsid w:val="00F53779"/>
    <w:rsid w:val="00F54DF9"/>
    <w:rsid w:val="00F57B5E"/>
    <w:rsid w:val="00F64553"/>
    <w:rsid w:val="00F67745"/>
    <w:rsid w:val="00F835C4"/>
    <w:rsid w:val="00F90A57"/>
    <w:rsid w:val="00F947DE"/>
    <w:rsid w:val="00F94DCC"/>
    <w:rsid w:val="00F976C1"/>
    <w:rsid w:val="00FA69D1"/>
    <w:rsid w:val="00FB78E9"/>
    <w:rsid w:val="00FC6BD8"/>
    <w:rsid w:val="00FD0659"/>
    <w:rsid w:val="00FD5EB9"/>
    <w:rsid w:val="00FE591F"/>
    <w:rsid w:val="00FF2EAB"/>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BF78957"/>
  <w15:chartTrackingRefBased/>
  <w15:docId w15:val="{C33B24E0-79D8-47F2-9919-F02E8530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8E1792"/>
    <w:pPr>
      <w:keepNext/>
      <w:outlineLvl w:val="0"/>
    </w:pPr>
    <w:rPr>
      <w:b/>
      <w:szCs w:val="20"/>
    </w:rPr>
  </w:style>
  <w:style w:type="paragraph" w:styleId="Heading2">
    <w:name w:val="heading 2"/>
    <w:basedOn w:val="Normal"/>
    <w:next w:val="Normal"/>
    <w:qFormat/>
    <w:rsid w:val="008E1792"/>
    <w:pPr>
      <w:keepNext/>
      <w:outlineLvl w:val="1"/>
    </w:pPr>
    <w:rPr>
      <w:b/>
      <w:sz w:val="30"/>
      <w:szCs w:val="20"/>
    </w:rPr>
  </w:style>
  <w:style w:type="paragraph" w:styleId="Heading3">
    <w:name w:val="heading 3"/>
    <w:basedOn w:val="Normal"/>
    <w:next w:val="Normal"/>
    <w:qFormat/>
    <w:rsid w:val="008E1792"/>
    <w:pPr>
      <w:keepNext/>
      <w:outlineLvl w:val="2"/>
    </w:pPr>
    <w:rPr>
      <w:i/>
      <w:szCs w:val="20"/>
    </w:rPr>
  </w:style>
  <w:style w:type="paragraph" w:styleId="Heading4">
    <w:name w:val="heading 4"/>
    <w:basedOn w:val="Normal"/>
    <w:next w:val="Normal"/>
    <w:qFormat/>
    <w:rsid w:val="008E1792"/>
    <w:pPr>
      <w:keepNext/>
      <w:jc w:val="center"/>
      <w:outlineLvl w:val="3"/>
    </w:pPr>
    <w:rPr>
      <w:b/>
      <w:szCs w:val="20"/>
    </w:rPr>
  </w:style>
  <w:style w:type="paragraph" w:styleId="Heading6">
    <w:name w:val="heading 6"/>
    <w:basedOn w:val="Normal"/>
    <w:next w:val="Normal"/>
    <w:qFormat/>
    <w:rsid w:val="008E1792"/>
    <w:pPr>
      <w:keepNext/>
      <w:spacing w:before="120" w:after="60"/>
      <w:jc w:val="both"/>
      <w:outlineLvl w:val="5"/>
    </w:pPr>
    <w:rPr>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8E1792"/>
    <w:pPr>
      <w:tabs>
        <w:tab w:val="center" w:pos="4320"/>
        <w:tab w:val="right" w:pos="8640"/>
      </w:tabs>
    </w:pPr>
  </w:style>
  <w:style w:type="character" w:styleId="PageNumber">
    <w:name w:val="page number"/>
    <w:basedOn w:val="DefaultParagraphFont"/>
    <w:rsid w:val="008E1792"/>
  </w:style>
  <w:style w:type="paragraph" w:styleId="BalloonText">
    <w:name w:val="Balloon Text"/>
    <w:basedOn w:val="Normal"/>
    <w:semiHidden/>
    <w:rsid w:val="00834210"/>
    <w:rPr>
      <w:rFonts w:ascii="Tahoma" w:hAnsi="Tahoma" w:cs="Tahoma"/>
      <w:sz w:val="16"/>
      <w:szCs w:val="16"/>
    </w:rPr>
  </w:style>
  <w:style w:type="table" w:styleId="TableGrid">
    <w:name w:val="Table Grid"/>
    <w:basedOn w:val="TableNormal"/>
    <w:rsid w:val="006E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1D79"/>
    <w:pPr>
      <w:tabs>
        <w:tab w:val="center" w:pos="4320"/>
        <w:tab w:val="right" w:pos="8640"/>
      </w:tabs>
    </w:pPr>
  </w:style>
  <w:style w:type="character" w:customStyle="1" w:styleId="FooterChar">
    <w:name w:val="Footer Char"/>
    <w:link w:val="Footer"/>
    <w:uiPriority w:val="99"/>
    <w:rsid w:val="00A71E4E"/>
    <w:rPr>
      <w:sz w:val="28"/>
      <w:szCs w:val="28"/>
    </w:rPr>
  </w:style>
  <w:style w:type="paragraph" w:styleId="BodyText">
    <w:name w:val="Body Text"/>
    <w:basedOn w:val="Normal"/>
    <w:link w:val="BodyTextChar"/>
    <w:rsid w:val="00E55CCF"/>
    <w:pPr>
      <w:suppressAutoHyphens/>
      <w:jc w:val="both"/>
    </w:pPr>
    <w:rPr>
      <w:rFonts w:ascii=".VnTime" w:hAnsi=".VnTime"/>
      <w:w w:val="95"/>
      <w:szCs w:val="20"/>
      <w:lang w:eastAsia="ar-SA"/>
    </w:rPr>
  </w:style>
  <w:style w:type="character" w:customStyle="1" w:styleId="BodyTextChar">
    <w:name w:val="Body Text Char"/>
    <w:link w:val="BodyText"/>
    <w:rsid w:val="00E55CCF"/>
    <w:rPr>
      <w:rFonts w:ascii=".VnTime" w:hAnsi=".VnTime"/>
      <w:w w:val="95"/>
      <w:sz w:val="28"/>
      <w:lang w:eastAsia="ar-SA"/>
    </w:rPr>
  </w:style>
  <w:style w:type="character" w:customStyle="1" w:styleId="HeaderChar">
    <w:name w:val="Header Char"/>
    <w:link w:val="Header"/>
    <w:uiPriority w:val="99"/>
    <w:rsid w:val="00C7026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9D25-949E-4334-BEE8-E442F9D7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ỦY BAN KIỂM TRA TỈNH UỶ</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KIỂM TRA TỈNH UỶ</dc:title>
  <dc:subject/>
  <dc:creator>Administrator</dc:creator>
  <cp:keywords/>
  <cp:lastModifiedBy>COMPAQ</cp:lastModifiedBy>
  <cp:revision>2</cp:revision>
  <cp:lastPrinted>2019-01-28T14:39:00Z</cp:lastPrinted>
  <dcterms:created xsi:type="dcterms:W3CDTF">2019-11-19T03:15:00Z</dcterms:created>
  <dcterms:modified xsi:type="dcterms:W3CDTF">2019-11-19T03:15:00Z</dcterms:modified>
</cp:coreProperties>
</file>